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31A02D" w14:textId="31DAADEC" w:rsidR="00837356" w:rsidRPr="00FC7714" w:rsidRDefault="00837356" w:rsidP="00837356">
      <w:pPr>
        <w:adjustRightInd w:val="0"/>
        <w:snapToGrid w:val="0"/>
        <w:spacing w:line="360" w:lineRule="auto"/>
        <w:jc w:val="left"/>
        <w:rPr>
          <w:rFonts w:ascii="宋体" w:eastAsia="宋体" w:hAnsi="宋体" w:cs="Times New Roman"/>
          <w:sz w:val="28"/>
          <w:szCs w:val="28"/>
        </w:rPr>
      </w:pPr>
      <w:r w:rsidRPr="00FC7714">
        <w:rPr>
          <w:rFonts w:ascii="宋体" w:eastAsia="宋体" w:hAnsi="宋体" w:cs="Times New Roman" w:hint="eastAsia"/>
          <w:sz w:val="28"/>
          <w:szCs w:val="28"/>
        </w:rPr>
        <w:t>附件</w:t>
      </w:r>
    </w:p>
    <w:p w14:paraId="07AAFEE5" w14:textId="08B2E92B" w:rsidR="00FC7714" w:rsidRPr="00FC7714" w:rsidRDefault="00FC7714" w:rsidP="0044480E">
      <w:pPr>
        <w:adjustRightInd w:val="0"/>
        <w:snapToGrid w:val="0"/>
        <w:spacing w:line="360" w:lineRule="auto"/>
        <w:jc w:val="center"/>
        <w:rPr>
          <w:rFonts w:ascii="宋体" w:eastAsia="宋体" w:hAnsi="宋体" w:cs="Times New Roman" w:hint="eastAsia"/>
          <w:b/>
          <w:sz w:val="32"/>
          <w:szCs w:val="32"/>
        </w:rPr>
      </w:pPr>
      <w:r w:rsidRPr="00FC7714">
        <w:rPr>
          <w:rFonts w:ascii="宋体" w:eastAsia="宋体" w:hAnsi="宋体" w:cs="Times New Roman" w:hint="eastAsia"/>
          <w:b/>
          <w:sz w:val="32"/>
          <w:szCs w:val="32"/>
        </w:rPr>
        <w:t>宠物眼用制剂品种说明书征求意见稿</w:t>
      </w:r>
    </w:p>
    <w:p w14:paraId="10A9EEBF" w14:textId="77777777" w:rsidR="00433BD6" w:rsidRPr="00FC7714" w:rsidRDefault="00433BD6" w:rsidP="0044480E">
      <w:pPr>
        <w:adjustRightInd w:val="0"/>
        <w:snapToGrid w:val="0"/>
        <w:spacing w:line="360" w:lineRule="auto"/>
        <w:jc w:val="center"/>
        <w:rPr>
          <w:rFonts w:ascii="宋体" w:eastAsia="宋体" w:hAnsi="宋体" w:cs="Times New Roman"/>
          <w:sz w:val="32"/>
          <w:szCs w:val="32"/>
        </w:rPr>
      </w:pPr>
      <w:r w:rsidRPr="00FC7714">
        <w:rPr>
          <w:rFonts w:ascii="宋体" w:eastAsia="宋体" w:hAnsi="宋体" w:cs="Times New Roman" w:hint="eastAsia"/>
          <w:sz w:val="32"/>
          <w:szCs w:val="32"/>
        </w:rPr>
        <w:t>目 录</w:t>
      </w:r>
    </w:p>
    <w:p w14:paraId="6238DC91" w14:textId="27A4B1A4" w:rsidR="00433BD6" w:rsidRPr="00FC7714" w:rsidRDefault="00433BD6" w:rsidP="0044480E">
      <w:pPr>
        <w:adjustRightInd w:val="0"/>
        <w:snapToGrid w:val="0"/>
        <w:spacing w:line="360" w:lineRule="auto"/>
        <w:jc w:val="left"/>
        <w:rPr>
          <w:rFonts w:ascii="宋体" w:eastAsia="宋体" w:hAnsi="宋体" w:cs="Times New Roman"/>
          <w:sz w:val="28"/>
          <w:szCs w:val="28"/>
        </w:rPr>
      </w:pPr>
      <w:r w:rsidRPr="00FC7714">
        <w:rPr>
          <w:rFonts w:ascii="宋体" w:eastAsia="宋体" w:hAnsi="宋体" w:cs="Times New Roman" w:hint="eastAsia"/>
          <w:sz w:val="28"/>
          <w:szCs w:val="28"/>
        </w:rPr>
        <w:t>马来酸</w:t>
      </w:r>
      <w:proofErr w:type="gramStart"/>
      <w:r w:rsidRPr="00FC7714">
        <w:rPr>
          <w:rFonts w:ascii="宋体" w:eastAsia="宋体" w:hAnsi="宋体" w:cs="Times New Roman" w:hint="eastAsia"/>
          <w:sz w:val="28"/>
          <w:szCs w:val="28"/>
        </w:rPr>
        <w:t>噻</w:t>
      </w:r>
      <w:proofErr w:type="gramEnd"/>
      <w:r w:rsidRPr="00FC7714">
        <w:rPr>
          <w:rFonts w:ascii="宋体" w:eastAsia="宋体" w:hAnsi="宋体" w:cs="Times New Roman" w:hint="eastAsia"/>
          <w:sz w:val="28"/>
          <w:szCs w:val="28"/>
        </w:rPr>
        <w:t>马洛尔滴眼液说明书</w:t>
      </w:r>
      <w:r w:rsidR="00933415" w:rsidRPr="00FC7714">
        <w:rPr>
          <w:rFonts w:ascii="宋体" w:eastAsia="宋体" w:hAnsi="宋体" w:cs="Times New Roman"/>
          <w:sz w:val="28"/>
          <w:szCs w:val="28"/>
        </w:rPr>
        <w:t>……</w:t>
      </w:r>
      <w:proofErr w:type="gramStart"/>
      <w:r w:rsidR="00933415" w:rsidRPr="00FC7714">
        <w:rPr>
          <w:rFonts w:ascii="宋体" w:eastAsia="宋体" w:hAnsi="宋体" w:cs="Times New Roman"/>
          <w:sz w:val="28"/>
          <w:szCs w:val="28"/>
        </w:rPr>
        <w:t>…………………………</w:t>
      </w:r>
      <w:r w:rsidR="00FC7714">
        <w:rPr>
          <w:rFonts w:ascii="宋体" w:eastAsia="宋体" w:hAnsi="宋体" w:cs="Times New Roman"/>
          <w:sz w:val="28"/>
          <w:szCs w:val="28"/>
        </w:rPr>
        <w:t>…………</w:t>
      </w:r>
      <w:proofErr w:type="gramEnd"/>
      <w:r w:rsidR="00933415" w:rsidRPr="00FC7714">
        <w:rPr>
          <w:rFonts w:ascii="宋体" w:eastAsia="宋体" w:hAnsi="宋体" w:cs="Times New Roman" w:hint="eastAsia"/>
          <w:sz w:val="28"/>
          <w:szCs w:val="28"/>
        </w:rPr>
        <w:t>1</w:t>
      </w:r>
    </w:p>
    <w:p w14:paraId="3A7295F2" w14:textId="525E35B8" w:rsidR="00433BD6" w:rsidRPr="00FC7714" w:rsidRDefault="00433BD6" w:rsidP="0044480E">
      <w:pPr>
        <w:adjustRightInd w:val="0"/>
        <w:snapToGrid w:val="0"/>
        <w:spacing w:line="360" w:lineRule="auto"/>
        <w:jc w:val="left"/>
        <w:rPr>
          <w:rFonts w:ascii="宋体" w:eastAsia="宋体" w:hAnsi="宋体" w:cs="Times New Roman"/>
          <w:sz w:val="28"/>
          <w:szCs w:val="28"/>
        </w:rPr>
      </w:pPr>
      <w:r w:rsidRPr="00FC7714">
        <w:rPr>
          <w:rFonts w:ascii="宋体" w:eastAsia="宋体" w:hAnsi="宋体" w:cs="Times New Roman" w:hint="eastAsia"/>
          <w:sz w:val="28"/>
          <w:szCs w:val="28"/>
        </w:rPr>
        <w:t>双氯芬</w:t>
      </w:r>
      <w:proofErr w:type="gramStart"/>
      <w:r w:rsidRPr="00FC7714">
        <w:rPr>
          <w:rFonts w:ascii="宋体" w:eastAsia="宋体" w:hAnsi="宋体" w:cs="Times New Roman" w:hint="eastAsia"/>
          <w:sz w:val="28"/>
          <w:szCs w:val="28"/>
        </w:rPr>
        <w:t>酸钠滴眼</w:t>
      </w:r>
      <w:proofErr w:type="gramEnd"/>
      <w:r w:rsidRPr="00FC7714">
        <w:rPr>
          <w:rFonts w:ascii="宋体" w:eastAsia="宋体" w:hAnsi="宋体" w:cs="Times New Roman" w:hint="eastAsia"/>
          <w:sz w:val="28"/>
          <w:szCs w:val="28"/>
        </w:rPr>
        <w:t>液说明书</w:t>
      </w:r>
      <w:r w:rsidR="00933415" w:rsidRPr="00FC7714">
        <w:rPr>
          <w:rFonts w:ascii="宋体" w:eastAsia="宋体" w:hAnsi="宋体" w:cs="Times New Roman"/>
          <w:sz w:val="28"/>
          <w:szCs w:val="28"/>
        </w:rPr>
        <w:t>……</w:t>
      </w:r>
      <w:proofErr w:type="gramStart"/>
      <w:r w:rsidR="00933415" w:rsidRPr="00FC7714">
        <w:rPr>
          <w:rFonts w:ascii="宋体" w:eastAsia="宋体" w:hAnsi="宋体" w:cs="Times New Roman"/>
          <w:sz w:val="28"/>
          <w:szCs w:val="28"/>
        </w:rPr>
        <w:t>………………………………</w:t>
      </w:r>
      <w:r w:rsidR="00FC7714">
        <w:rPr>
          <w:rFonts w:ascii="宋体" w:eastAsia="宋体" w:hAnsi="宋体" w:cs="Times New Roman"/>
          <w:sz w:val="28"/>
          <w:szCs w:val="28"/>
        </w:rPr>
        <w:t>…………</w:t>
      </w:r>
      <w:proofErr w:type="gramEnd"/>
      <w:r w:rsidR="0044480E" w:rsidRPr="00FC7714">
        <w:rPr>
          <w:rFonts w:ascii="宋体" w:eastAsia="宋体" w:hAnsi="宋体" w:cs="Times New Roman" w:hint="eastAsia"/>
          <w:sz w:val="28"/>
          <w:szCs w:val="28"/>
        </w:rPr>
        <w:t>3</w:t>
      </w:r>
    </w:p>
    <w:p w14:paraId="58EF34A3" w14:textId="06B1883D" w:rsidR="00433BD6" w:rsidRPr="00FC7714" w:rsidRDefault="00433BD6" w:rsidP="0044480E">
      <w:pPr>
        <w:adjustRightInd w:val="0"/>
        <w:snapToGrid w:val="0"/>
        <w:spacing w:line="360" w:lineRule="auto"/>
        <w:jc w:val="left"/>
        <w:rPr>
          <w:rFonts w:ascii="宋体" w:eastAsia="宋体" w:hAnsi="宋体" w:cs="Times New Roman"/>
          <w:sz w:val="28"/>
          <w:szCs w:val="28"/>
        </w:rPr>
      </w:pPr>
      <w:r w:rsidRPr="00FC7714">
        <w:rPr>
          <w:rFonts w:ascii="宋体" w:eastAsia="宋体" w:hAnsi="宋体" w:cs="Times New Roman" w:hint="eastAsia"/>
          <w:sz w:val="28"/>
          <w:szCs w:val="28"/>
        </w:rPr>
        <w:t>左氧氟</w:t>
      </w:r>
      <w:proofErr w:type="gramStart"/>
      <w:r w:rsidRPr="00FC7714">
        <w:rPr>
          <w:rFonts w:ascii="宋体" w:eastAsia="宋体" w:hAnsi="宋体" w:cs="Times New Roman" w:hint="eastAsia"/>
          <w:sz w:val="28"/>
          <w:szCs w:val="28"/>
        </w:rPr>
        <w:t>沙星滴眼</w:t>
      </w:r>
      <w:proofErr w:type="gramEnd"/>
      <w:r w:rsidRPr="00FC7714">
        <w:rPr>
          <w:rFonts w:ascii="宋体" w:eastAsia="宋体" w:hAnsi="宋体" w:cs="Times New Roman" w:hint="eastAsia"/>
          <w:sz w:val="28"/>
          <w:szCs w:val="28"/>
        </w:rPr>
        <w:t>液说明书</w:t>
      </w:r>
      <w:r w:rsidR="00933415" w:rsidRPr="00FC7714">
        <w:rPr>
          <w:rFonts w:ascii="宋体" w:eastAsia="宋体" w:hAnsi="宋体" w:cs="Times New Roman"/>
          <w:sz w:val="28"/>
          <w:szCs w:val="28"/>
        </w:rPr>
        <w:t>……</w:t>
      </w:r>
      <w:proofErr w:type="gramStart"/>
      <w:r w:rsidR="00933415" w:rsidRPr="00FC7714">
        <w:rPr>
          <w:rFonts w:ascii="宋体" w:eastAsia="宋体" w:hAnsi="宋体" w:cs="Times New Roman"/>
          <w:sz w:val="28"/>
          <w:szCs w:val="28"/>
        </w:rPr>
        <w:t>………………………………</w:t>
      </w:r>
      <w:r w:rsidR="00FC7714">
        <w:rPr>
          <w:rFonts w:ascii="宋体" w:eastAsia="宋体" w:hAnsi="宋体" w:cs="Times New Roman"/>
          <w:sz w:val="28"/>
          <w:szCs w:val="28"/>
        </w:rPr>
        <w:t>…………</w:t>
      </w:r>
      <w:proofErr w:type="gramEnd"/>
      <w:r w:rsidR="0044480E" w:rsidRPr="00FC7714">
        <w:rPr>
          <w:rFonts w:ascii="宋体" w:eastAsia="宋体" w:hAnsi="宋体" w:cs="Times New Roman" w:hint="eastAsia"/>
          <w:sz w:val="28"/>
          <w:szCs w:val="28"/>
        </w:rPr>
        <w:t>4</w:t>
      </w:r>
    </w:p>
    <w:p w14:paraId="6BC3353E" w14:textId="03C79167" w:rsidR="00433BD6" w:rsidRPr="00FC7714" w:rsidRDefault="00433BD6" w:rsidP="0044480E">
      <w:pPr>
        <w:adjustRightInd w:val="0"/>
        <w:snapToGrid w:val="0"/>
        <w:spacing w:line="360" w:lineRule="auto"/>
        <w:jc w:val="left"/>
        <w:rPr>
          <w:rFonts w:ascii="宋体" w:eastAsia="宋体" w:hAnsi="宋体" w:cs="Times New Roman"/>
          <w:sz w:val="28"/>
          <w:szCs w:val="28"/>
        </w:rPr>
      </w:pPr>
      <w:r w:rsidRPr="00FC7714">
        <w:rPr>
          <w:rFonts w:ascii="宋体" w:eastAsia="宋体" w:hAnsi="宋体" w:cs="Times New Roman" w:hint="eastAsia"/>
          <w:sz w:val="28"/>
          <w:szCs w:val="28"/>
        </w:rPr>
        <w:t>布</w:t>
      </w:r>
      <w:proofErr w:type="gramStart"/>
      <w:r w:rsidRPr="00FC7714">
        <w:rPr>
          <w:rFonts w:ascii="宋体" w:eastAsia="宋体" w:hAnsi="宋体" w:cs="Times New Roman" w:hint="eastAsia"/>
          <w:sz w:val="28"/>
          <w:szCs w:val="28"/>
        </w:rPr>
        <w:t>林佐胺</w:t>
      </w:r>
      <w:proofErr w:type="gramEnd"/>
      <w:r w:rsidRPr="00FC7714">
        <w:rPr>
          <w:rFonts w:ascii="宋体" w:eastAsia="宋体" w:hAnsi="宋体" w:cs="Times New Roman" w:hint="eastAsia"/>
          <w:sz w:val="28"/>
          <w:szCs w:val="28"/>
        </w:rPr>
        <w:t>滴眼液说明书</w:t>
      </w:r>
      <w:r w:rsidR="00933415" w:rsidRPr="00FC7714">
        <w:rPr>
          <w:rFonts w:ascii="宋体" w:eastAsia="宋体" w:hAnsi="宋体" w:cs="Times New Roman"/>
          <w:sz w:val="28"/>
          <w:szCs w:val="28"/>
        </w:rPr>
        <w:t>……</w:t>
      </w:r>
      <w:proofErr w:type="gramStart"/>
      <w:r w:rsidR="00933415" w:rsidRPr="00FC7714">
        <w:rPr>
          <w:rFonts w:ascii="宋体" w:eastAsia="宋体" w:hAnsi="宋体" w:cs="Times New Roman"/>
          <w:sz w:val="28"/>
          <w:szCs w:val="28"/>
        </w:rPr>
        <w:t>…………………………</w:t>
      </w:r>
      <w:r w:rsidR="00301E17" w:rsidRPr="00FC7714">
        <w:rPr>
          <w:rFonts w:ascii="宋体" w:eastAsia="宋体" w:hAnsi="宋体" w:cs="Times New Roman"/>
          <w:sz w:val="28"/>
          <w:szCs w:val="28"/>
        </w:rPr>
        <w:t>………</w:t>
      </w:r>
      <w:r w:rsidR="00FC7714">
        <w:rPr>
          <w:rFonts w:ascii="宋体" w:eastAsia="宋体" w:hAnsi="宋体" w:cs="Times New Roman"/>
          <w:sz w:val="28"/>
          <w:szCs w:val="28"/>
        </w:rPr>
        <w:t>…………</w:t>
      </w:r>
      <w:proofErr w:type="gramEnd"/>
      <w:r w:rsidR="0044480E" w:rsidRPr="00FC7714">
        <w:rPr>
          <w:rFonts w:ascii="宋体" w:eastAsia="宋体" w:hAnsi="宋体" w:cs="Times New Roman" w:hint="eastAsia"/>
          <w:sz w:val="28"/>
          <w:szCs w:val="28"/>
        </w:rPr>
        <w:t>5</w:t>
      </w:r>
    </w:p>
    <w:p w14:paraId="3ADE782C" w14:textId="631C2843" w:rsidR="00433BD6" w:rsidRPr="00FC7714" w:rsidRDefault="00433BD6" w:rsidP="0044480E">
      <w:pPr>
        <w:adjustRightInd w:val="0"/>
        <w:snapToGrid w:val="0"/>
        <w:spacing w:line="360" w:lineRule="auto"/>
        <w:jc w:val="left"/>
        <w:rPr>
          <w:rFonts w:ascii="宋体" w:eastAsia="宋体" w:hAnsi="宋体" w:cs="Times New Roman"/>
          <w:sz w:val="28"/>
          <w:szCs w:val="28"/>
        </w:rPr>
      </w:pPr>
      <w:r w:rsidRPr="00FC7714">
        <w:rPr>
          <w:rFonts w:ascii="宋体" w:eastAsia="宋体" w:hAnsi="宋体" w:cs="Times New Roman" w:hint="eastAsia"/>
          <w:sz w:val="28"/>
          <w:szCs w:val="28"/>
        </w:rPr>
        <w:t>红霉素眼膏说明书</w:t>
      </w:r>
      <w:r w:rsidR="00933415" w:rsidRPr="00FC7714">
        <w:rPr>
          <w:rFonts w:ascii="宋体" w:eastAsia="宋体" w:hAnsi="宋体" w:cs="Times New Roman"/>
          <w:sz w:val="28"/>
          <w:szCs w:val="28"/>
        </w:rPr>
        <w:t>……</w:t>
      </w:r>
      <w:proofErr w:type="gramStart"/>
      <w:r w:rsidR="00933415" w:rsidRPr="00FC7714">
        <w:rPr>
          <w:rFonts w:ascii="宋体" w:eastAsia="宋体" w:hAnsi="宋体" w:cs="Times New Roman"/>
          <w:sz w:val="28"/>
          <w:szCs w:val="28"/>
        </w:rPr>
        <w:t>…………………………</w:t>
      </w:r>
      <w:r w:rsidR="00301E17" w:rsidRPr="00FC7714">
        <w:rPr>
          <w:rFonts w:ascii="宋体" w:eastAsia="宋体" w:hAnsi="宋体" w:cs="Times New Roman"/>
          <w:sz w:val="28"/>
          <w:szCs w:val="28"/>
        </w:rPr>
        <w:t>……………</w:t>
      </w:r>
      <w:r w:rsidR="00FC7714">
        <w:rPr>
          <w:rFonts w:ascii="宋体" w:eastAsia="宋体" w:hAnsi="宋体" w:cs="Times New Roman"/>
          <w:sz w:val="28"/>
          <w:szCs w:val="28"/>
        </w:rPr>
        <w:t>…………</w:t>
      </w:r>
      <w:proofErr w:type="gramEnd"/>
      <w:r w:rsidR="0044480E" w:rsidRPr="00FC7714">
        <w:rPr>
          <w:rFonts w:ascii="宋体" w:eastAsia="宋体" w:hAnsi="宋体" w:cs="Times New Roman" w:hint="eastAsia"/>
          <w:sz w:val="28"/>
          <w:szCs w:val="28"/>
        </w:rPr>
        <w:t>7</w:t>
      </w:r>
    </w:p>
    <w:p w14:paraId="03B4F200" w14:textId="01CAAEC0" w:rsidR="00433BD6" w:rsidRPr="00FC7714" w:rsidRDefault="00433BD6" w:rsidP="0044480E">
      <w:pPr>
        <w:adjustRightInd w:val="0"/>
        <w:snapToGrid w:val="0"/>
        <w:spacing w:line="360" w:lineRule="auto"/>
        <w:jc w:val="left"/>
        <w:rPr>
          <w:rFonts w:ascii="宋体" w:eastAsia="宋体" w:hAnsi="宋体" w:cs="Times New Roman"/>
          <w:sz w:val="28"/>
          <w:szCs w:val="28"/>
        </w:rPr>
      </w:pPr>
      <w:r w:rsidRPr="00FC7714">
        <w:rPr>
          <w:rFonts w:ascii="宋体" w:eastAsia="宋体" w:hAnsi="宋体" w:cs="Times New Roman" w:hint="eastAsia"/>
          <w:sz w:val="28"/>
          <w:szCs w:val="28"/>
        </w:rPr>
        <w:t>更昔</w:t>
      </w:r>
      <w:proofErr w:type="gramStart"/>
      <w:r w:rsidRPr="00FC7714">
        <w:rPr>
          <w:rFonts w:ascii="宋体" w:eastAsia="宋体" w:hAnsi="宋体" w:cs="Times New Roman" w:hint="eastAsia"/>
          <w:sz w:val="28"/>
          <w:szCs w:val="28"/>
        </w:rPr>
        <w:t>洛韦滴</w:t>
      </w:r>
      <w:proofErr w:type="gramEnd"/>
      <w:r w:rsidRPr="00FC7714">
        <w:rPr>
          <w:rFonts w:ascii="宋体" w:eastAsia="宋体" w:hAnsi="宋体" w:cs="Times New Roman" w:hint="eastAsia"/>
          <w:sz w:val="28"/>
          <w:szCs w:val="28"/>
        </w:rPr>
        <w:t>眼液说明书</w:t>
      </w:r>
      <w:r w:rsidR="00933415" w:rsidRPr="00FC7714">
        <w:rPr>
          <w:rFonts w:ascii="宋体" w:eastAsia="宋体" w:hAnsi="宋体" w:cs="Times New Roman"/>
          <w:sz w:val="28"/>
          <w:szCs w:val="28"/>
        </w:rPr>
        <w:t>……</w:t>
      </w:r>
      <w:proofErr w:type="gramStart"/>
      <w:r w:rsidR="00933415" w:rsidRPr="00FC7714">
        <w:rPr>
          <w:rFonts w:ascii="宋体" w:eastAsia="宋体" w:hAnsi="宋体" w:cs="Times New Roman"/>
          <w:sz w:val="28"/>
          <w:szCs w:val="28"/>
        </w:rPr>
        <w:t>…………………………</w:t>
      </w:r>
      <w:r w:rsidR="00301E17" w:rsidRPr="00FC7714">
        <w:rPr>
          <w:rFonts w:ascii="宋体" w:eastAsia="宋体" w:hAnsi="宋体" w:cs="Times New Roman"/>
          <w:sz w:val="28"/>
          <w:szCs w:val="28"/>
        </w:rPr>
        <w:t>………</w:t>
      </w:r>
      <w:r w:rsidR="00FC7714">
        <w:rPr>
          <w:rFonts w:ascii="宋体" w:eastAsia="宋体" w:hAnsi="宋体" w:cs="Times New Roman"/>
          <w:sz w:val="28"/>
          <w:szCs w:val="28"/>
        </w:rPr>
        <w:t>…………</w:t>
      </w:r>
      <w:proofErr w:type="gramEnd"/>
      <w:r w:rsidR="0044480E" w:rsidRPr="00FC7714">
        <w:rPr>
          <w:rFonts w:ascii="宋体" w:eastAsia="宋体" w:hAnsi="宋体" w:cs="Times New Roman" w:hint="eastAsia"/>
          <w:sz w:val="28"/>
          <w:szCs w:val="28"/>
        </w:rPr>
        <w:t>8</w:t>
      </w:r>
    </w:p>
    <w:p w14:paraId="4FB49E73" w14:textId="68F7330E" w:rsidR="00433BD6" w:rsidRPr="00FC7714" w:rsidRDefault="00433BD6" w:rsidP="0044480E">
      <w:pPr>
        <w:adjustRightInd w:val="0"/>
        <w:snapToGrid w:val="0"/>
        <w:spacing w:line="360" w:lineRule="auto"/>
        <w:jc w:val="left"/>
        <w:rPr>
          <w:rFonts w:ascii="宋体" w:eastAsia="宋体" w:hAnsi="宋体" w:cs="Times New Roman"/>
          <w:sz w:val="28"/>
          <w:szCs w:val="28"/>
        </w:rPr>
      </w:pPr>
      <w:r w:rsidRPr="00FC7714">
        <w:rPr>
          <w:rFonts w:ascii="宋体" w:eastAsia="宋体" w:hAnsi="宋体" w:cs="Times New Roman" w:hint="eastAsia"/>
          <w:sz w:val="28"/>
          <w:szCs w:val="28"/>
        </w:rPr>
        <w:t>妥布霉素滴眼液说明书</w:t>
      </w:r>
      <w:r w:rsidR="00933415" w:rsidRPr="00FC7714">
        <w:rPr>
          <w:rFonts w:ascii="宋体" w:eastAsia="宋体" w:hAnsi="宋体" w:cs="Times New Roman"/>
          <w:sz w:val="28"/>
          <w:szCs w:val="28"/>
        </w:rPr>
        <w:t>……</w:t>
      </w:r>
      <w:proofErr w:type="gramStart"/>
      <w:r w:rsidR="00933415" w:rsidRPr="00FC7714">
        <w:rPr>
          <w:rFonts w:ascii="宋体" w:eastAsia="宋体" w:hAnsi="宋体" w:cs="Times New Roman"/>
          <w:sz w:val="28"/>
          <w:szCs w:val="28"/>
        </w:rPr>
        <w:t>…………………………</w:t>
      </w:r>
      <w:r w:rsidR="0044480E" w:rsidRPr="00FC7714">
        <w:rPr>
          <w:rFonts w:ascii="宋体" w:eastAsia="宋体" w:hAnsi="宋体" w:cs="Times New Roman"/>
          <w:sz w:val="28"/>
          <w:szCs w:val="28"/>
        </w:rPr>
        <w:t>………</w:t>
      </w:r>
      <w:r w:rsidR="00FC7714">
        <w:rPr>
          <w:rFonts w:ascii="宋体" w:eastAsia="宋体" w:hAnsi="宋体" w:cs="Times New Roman"/>
          <w:sz w:val="28"/>
          <w:szCs w:val="28"/>
        </w:rPr>
        <w:t>…………</w:t>
      </w:r>
      <w:proofErr w:type="gramEnd"/>
      <w:r w:rsidR="0044480E" w:rsidRPr="00FC7714">
        <w:rPr>
          <w:rFonts w:ascii="宋体" w:eastAsia="宋体" w:hAnsi="宋体" w:cs="Times New Roman" w:hint="eastAsia"/>
          <w:sz w:val="28"/>
          <w:szCs w:val="28"/>
        </w:rPr>
        <w:t>9</w:t>
      </w:r>
    </w:p>
    <w:p w14:paraId="5F2F814F" w14:textId="3C9E6D60" w:rsidR="00433BD6" w:rsidRPr="00FC7714" w:rsidRDefault="00433BD6" w:rsidP="00FC7714">
      <w:pPr>
        <w:adjustRightInd w:val="0"/>
        <w:snapToGrid w:val="0"/>
        <w:spacing w:line="360" w:lineRule="auto"/>
        <w:jc w:val="distribute"/>
        <w:rPr>
          <w:rFonts w:ascii="宋体" w:eastAsia="宋体" w:hAnsi="宋体" w:cs="Times New Roman"/>
          <w:sz w:val="28"/>
          <w:szCs w:val="28"/>
        </w:rPr>
      </w:pPr>
      <w:r w:rsidRPr="00FC7714">
        <w:rPr>
          <w:rFonts w:ascii="宋体" w:eastAsia="宋体" w:hAnsi="宋体" w:cs="Times New Roman" w:hint="eastAsia"/>
          <w:sz w:val="28"/>
          <w:szCs w:val="28"/>
        </w:rPr>
        <w:t>环</w:t>
      </w:r>
      <w:proofErr w:type="gramStart"/>
      <w:r w:rsidRPr="00FC7714">
        <w:rPr>
          <w:rFonts w:ascii="宋体" w:eastAsia="宋体" w:hAnsi="宋体" w:cs="Times New Roman" w:hint="eastAsia"/>
          <w:sz w:val="28"/>
          <w:szCs w:val="28"/>
        </w:rPr>
        <w:t>孢</w:t>
      </w:r>
      <w:proofErr w:type="gramEnd"/>
      <w:r w:rsidRPr="00FC7714">
        <w:rPr>
          <w:rFonts w:ascii="宋体" w:eastAsia="宋体" w:hAnsi="宋体" w:cs="Times New Roman" w:hint="eastAsia"/>
          <w:sz w:val="28"/>
          <w:szCs w:val="28"/>
        </w:rPr>
        <w:t>素滴眼液说明书</w:t>
      </w:r>
      <w:r w:rsidR="00933415" w:rsidRPr="00FC7714">
        <w:rPr>
          <w:rFonts w:ascii="宋体" w:eastAsia="宋体" w:hAnsi="宋体" w:cs="Times New Roman"/>
          <w:sz w:val="28"/>
          <w:szCs w:val="28"/>
        </w:rPr>
        <w:t>……</w:t>
      </w:r>
      <w:proofErr w:type="gramStart"/>
      <w:r w:rsidR="00933415" w:rsidRPr="00FC7714">
        <w:rPr>
          <w:rFonts w:ascii="宋体" w:eastAsia="宋体" w:hAnsi="宋体" w:cs="Times New Roman"/>
          <w:sz w:val="28"/>
          <w:szCs w:val="28"/>
        </w:rPr>
        <w:t>…………………………</w:t>
      </w:r>
      <w:r w:rsidR="0044480E" w:rsidRPr="00FC7714">
        <w:rPr>
          <w:rFonts w:ascii="宋体" w:eastAsia="宋体" w:hAnsi="宋体" w:cs="Times New Roman"/>
          <w:sz w:val="28"/>
          <w:szCs w:val="28"/>
        </w:rPr>
        <w:t>………</w:t>
      </w:r>
      <w:r w:rsidR="00FC7714">
        <w:rPr>
          <w:rFonts w:ascii="宋体" w:eastAsia="宋体" w:hAnsi="宋体" w:cs="Times New Roman"/>
          <w:sz w:val="28"/>
          <w:szCs w:val="28"/>
        </w:rPr>
        <w:t>…………</w:t>
      </w:r>
      <w:proofErr w:type="gramEnd"/>
      <w:r w:rsidR="0044480E" w:rsidRPr="00FC7714">
        <w:rPr>
          <w:rFonts w:ascii="宋体" w:eastAsia="宋体" w:hAnsi="宋体" w:cs="Times New Roman" w:hint="eastAsia"/>
          <w:sz w:val="28"/>
          <w:szCs w:val="28"/>
        </w:rPr>
        <w:t>10</w:t>
      </w:r>
    </w:p>
    <w:p w14:paraId="3C80A43E" w14:textId="7C4DF395" w:rsidR="00433BD6" w:rsidRPr="00FC7714" w:rsidRDefault="00433BD6" w:rsidP="00FC7714">
      <w:pPr>
        <w:adjustRightInd w:val="0"/>
        <w:snapToGrid w:val="0"/>
        <w:spacing w:line="360" w:lineRule="auto"/>
        <w:jc w:val="distribute"/>
        <w:rPr>
          <w:rFonts w:ascii="宋体" w:eastAsia="宋体" w:hAnsi="宋体" w:cs="Times New Roman"/>
          <w:sz w:val="28"/>
          <w:szCs w:val="28"/>
        </w:rPr>
      </w:pPr>
      <w:r w:rsidRPr="00FC7714">
        <w:rPr>
          <w:rFonts w:ascii="宋体" w:eastAsia="宋体" w:hAnsi="宋体" w:cs="Times New Roman" w:hint="eastAsia"/>
          <w:sz w:val="28"/>
          <w:szCs w:val="28"/>
        </w:rPr>
        <w:t>拉坦前列素滴眼液说明书</w:t>
      </w:r>
      <w:r w:rsidR="00933415" w:rsidRPr="00FC7714">
        <w:rPr>
          <w:rFonts w:ascii="宋体" w:eastAsia="宋体" w:hAnsi="宋体" w:cs="Times New Roman"/>
          <w:sz w:val="28"/>
          <w:szCs w:val="28"/>
        </w:rPr>
        <w:t>……</w:t>
      </w:r>
      <w:proofErr w:type="gramStart"/>
      <w:r w:rsidR="00933415" w:rsidRPr="00FC7714">
        <w:rPr>
          <w:rFonts w:ascii="宋体" w:eastAsia="宋体" w:hAnsi="宋体" w:cs="Times New Roman"/>
          <w:sz w:val="28"/>
          <w:szCs w:val="28"/>
        </w:rPr>
        <w:t>…………………………</w:t>
      </w:r>
      <w:r w:rsidR="0044480E" w:rsidRPr="00FC7714">
        <w:rPr>
          <w:rFonts w:ascii="宋体" w:eastAsia="宋体" w:hAnsi="宋体" w:cs="Times New Roman"/>
          <w:sz w:val="28"/>
          <w:szCs w:val="28"/>
        </w:rPr>
        <w:t>…</w:t>
      </w:r>
      <w:r w:rsidR="00FC7714">
        <w:rPr>
          <w:rFonts w:ascii="宋体" w:eastAsia="宋体" w:hAnsi="宋体" w:cs="Times New Roman"/>
          <w:sz w:val="28"/>
          <w:szCs w:val="28"/>
        </w:rPr>
        <w:t>…………</w:t>
      </w:r>
      <w:proofErr w:type="gramEnd"/>
      <w:r w:rsidR="0044480E" w:rsidRPr="00FC7714">
        <w:rPr>
          <w:rFonts w:ascii="宋体" w:eastAsia="宋体" w:hAnsi="宋体" w:cs="Times New Roman" w:hint="eastAsia"/>
          <w:sz w:val="28"/>
          <w:szCs w:val="28"/>
        </w:rPr>
        <w:t>11</w:t>
      </w:r>
    </w:p>
    <w:p w14:paraId="2E29B19F" w14:textId="628784D4" w:rsidR="00433BD6" w:rsidRPr="00FC7714" w:rsidRDefault="00433BD6" w:rsidP="00FC7714">
      <w:pPr>
        <w:adjustRightInd w:val="0"/>
        <w:snapToGrid w:val="0"/>
        <w:spacing w:line="360" w:lineRule="auto"/>
        <w:jc w:val="distribute"/>
        <w:rPr>
          <w:rFonts w:ascii="宋体" w:eastAsia="宋体" w:hAnsi="宋体" w:cs="Times New Roman"/>
          <w:sz w:val="28"/>
          <w:szCs w:val="28"/>
        </w:rPr>
      </w:pPr>
      <w:r w:rsidRPr="00FC7714">
        <w:rPr>
          <w:rFonts w:ascii="宋体" w:eastAsia="宋体" w:hAnsi="宋体" w:cs="Times New Roman" w:hint="eastAsia"/>
          <w:sz w:val="28"/>
          <w:szCs w:val="28"/>
        </w:rPr>
        <w:t>盐酸</w:t>
      </w:r>
      <w:proofErr w:type="gramStart"/>
      <w:r w:rsidRPr="00FC7714">
        <w:rPr>
          <w:rFonts w:ascii="宋体" w:eastAsia="宋体" w:hAnsi="宋体" w:cs="Times New Roman" w:hint="eastAsia"/>
          <w:sz w:val="28"/>
          <w:szCs w:val="28"/>
        </w:rPr>
        <w:t>莫西沙星滴眼</w:t>
      </w:r>
      <w:proofErr w:type="gramEnd"/>
      <w:r w:rsidRPr="00FC7714">
        <w:rPr>
          <w:rFonts w:ascii="宋体" w:eastAsia="宋体" w:hAnsi="宋体" w:cs="Times New Roman" w:hint="eastAsia"/>
          <w:sz w:val="28"/>
          <w:szCs w:val="28"/>
        </w:rPr>
        <w:t>液说明书</w:t>
      </w:r>
      <w:r w:rsidR="00933415" w:rsidRPr="00FC7714">
        <w:rPr>
          <w:rFonts w:ascii="宋体" w:eastAsia="宋体" w:hAnsi="宋体" w:cs="Times New Roman"/>
          <w:sz w:val="28"/>
          <w:szCs w:val="28"/>
        </w:rPr>
        <w:t>……</w:t>
      </w:r>
      <w:proofErr w:type="gramStart"/>
      <w:r w:rsidR="00933415" w:rsidRPr="00FC7714">
        <w:rPr>
          <w:rFonts w:ascii="宋体" w:eastAsia="宋体" w:hAnsi="宋体" w:cs="Times New Roman"/>
          <w:sz w:val="28"/>
          <w:szCs w:val="28"/>
        </w:rPr>
        <w:t>…………………………</w:t>
      </w:r>
      <w:r w:rsidR="00FC7714">
        <w:rPr>
          <w:rFonts w:ascii="宋体" w:eastAsia="宋体" w:hAnsi="宋体" w:cs="Times New Roman"/>
          <w:sz w:val="28"/>
          <w:szCs w:val="28"/>
        </w:rPr>
        <w:t>…………</w:t>
      </w:r>
      <w:proofErr w:type="gramEnd"/>
      <w:r w:rsidR="0044480E" w:rsidRPr="00FC7714">
        <w:rPr>
          <w:rFonts w:ascii="宋体" w:eastAsia="宋体" w:hAnsi="宋体" w:cs="Times New Roman" w:hint="eastAsia"/>
          <w:sz w:val="28"/>
          <w:szCs w:val="28"/>
        </w:rPr>
        <w:t>13</w:t>
      </w:r>
    </w:p>
    <w:p w14:paraId="108FE519" w14:textId="03ACA891" w:rsidR="00433BD6" w:rsidRPr="00FC7714" w:rsidRDefault="00433BD6" w:rsidP="00FC7714">
      <w:pPr>
        <w:adjustRightInd w:val="0"/>
        <w:snapToGrid w:val="0"/>
        <w:spacing w:line="360" w:lineRule="auto"/>
        <w:jc w:val="distribute"/>
        <w:rPr>
          <w:rFonts w:ascii="宋体" w:eastAsia="宋体" w:hAnsi="宋体" w:cs="Times New Roman"/>
          <w:sz w:val="28"/>
          <w:szCs w:val="28"/>
        </w:rPr>
      </w:pPr>
      <w:r w:rsidRPr="00FC7714">
        <w:rPr>
          <w:rFonts w:ascii="宋体" w:eastAsia="宋体" w:hAnsi="宋体" w:cs="Times New Roman" w:hint="eastAsia"/>
          <w:sz w:val="28"/>
          <w:szCs w:val="28"/>
        </w:rPr>
        <w:t>氧氟</w:t>
      </w:r>
      <w:proofErr w:type="gramStart"/>
      <w:r w:rsidRPr="00FC7714">
        <w:rPr>
          <w:rFonts w:ascii="宋体" w:eastAsia="宋体" w:hAnsi="宋体" w:cs="Times New Roman" w:hint="eastAsia"/>
          <w:sz w:val="28"/>
          <w:szCs w:val="28"/>
        </w:rPr>
        <w:t>沙星滴眼</w:t>
      </w:r>
      <w:proofErr w:type="gramEnd"/>
      <w:r w:rsidRPr="00FC7714">
        <w:rPr>
          <w:rFonts w:ascii="宋体" w:eastAsia="宋体" w:hAnsi="宋体" w:cs="Times New Roman" w:hint="eastAsia"/>
          <w:sz w:val="28"/>
          <w:szCs w:val="28"/>
        </w:rPr>
        <w:t>液说明书</w:t>
      </w:r>
      <w:r w:rsidR="00933415" w:rsidRPr="00FC7714">
        <w:rPr>
          <w:rFonts w:ascii="宋体" w:eastAsia="宋体" w:hAnsi="宋体" w:cs="Times New Roman"/>
          <w:sz w:val="28"/>
          <w:szCs w:val="28"/>
        </w:rPr>
        <w:t>……</w:t>
      </w:r>
      <w:proofErr w:type="gramStart"/>
      <w:r w:rsidR="00933415" w:rsidRPr="00FC7714">
        <w:rPr>
          <w:rFonts w:ascii="宋体" w:eastAsia="宋体" w:hAnsi="宋体" w:cs="Times New Roman"/>
          <w:sz w:val="28"/>
          <w:szCs w:val="28"/>
        </w:rPr>
        <w:t>…………………………</w:t>
      </w:r>
      <w:r w:rsidR="0044480E" w:rsidRPr="00FC7714">
        <w:rPr>
          <w:rFonts w:ascii="宋体" w:eastAsia="宋体" w:hAnsi="宋体" w:cs="Times New Roman"/>
          <w:sz w:val="28"/>
          <w:szCs w:val="28"/>
        </w:rPr>
        <w:t>……</w:t>
      </w:r>
      <w:r w:rsidR="00FC7714">
        <w:rPr>
          <w:rFonts w:ascii="宋体" w:eastAsia="宋体" w:hAnsi="宋体" w:cs="Times New Roman"/>
          <w:sz w:val="28"/>
          <w:szCs w:val="28"/>
        </w:rPr>
        <w:t>…………</w:t>
      </w:r>
      <w:proofErr w:type="gramEnd"/>
      <w:r w:rsidR="0044480E" w:rsidRPr="00FC7714">
        <w:rPr>
          <w:rFonts w:ascii="宋体" w:eastAsia="宋体" w:hAnsi="宋体" w:cs="Times New Roman" w:hint="eastAsia"/>
          <w:sz w:val="28"/>
          <w:szCs w:val="28"/>
        </w:rPr>
        <w:t>15</w:t>
      </w:r>
    </w:p>
    <w:p w14:paraId="7B54BCBB" w14:textId="4615967E" w:rsidR="00433BD6" w:rsidRPr="00FC7714" w:rsidRDefault="00433BD6" w:rsidP="00FC7714">
      <w:pPr>
        <w:adjustRightInd w:val="0"/>
        <w:snapToGrid w:val="0"/>
        <w:spacing w:line="360" w:lineRule="auto"/>
        <w:jc w:val="distribute"/>
        <w:rPr>
          <w:rFonts w:ascii="宋体" w:eastAsia="宋体" w:hAnsi="宋体" w:cs="Times New Roman"/>
          <w:sz w:val="28"/>
          <w:szCs w:val="28"/>
        </w:rPr>
      </w:pPr>
      <w:r w:rsidRPr="00FC7714">
        <w:rPr>
          <w:rFonts w:ascii="宋体" w:eastAsia="宋体" w:hAnsi="宋体" w:cs="Times New Roman" w:hint="eastAsia"/>
          <w:sz w:val="28"/>
          <w:szCs w:val="28"/>
        </w:rPr>
        <w:t>硝酸毛果</w:t>
      </w:r>
      <w:proofErr w:type="gramStart"/>
      <w:r w:rsidRPr="00FC7714">
        <w:rPr>
          <w:rFonts w:ascii="宋体" w:eastAsia="宋体" w:hAnsi="宋体" w:cs="Times New Roman" w:hint="eastAsia"/>
          <w:sz w:val="28"/>
          <w:szCs w:val="28"/>
        </w:rPr>
        <w:t>芸香碱滴眼</w:t>
      </w:r>
      <w:proofErr w:type="gramEnd"/>
      <w:r w:rsidRPr="00FC7714">
        <w:rPr>
          <w:rFonts w:ascii="宋体" w:eastAsia="宋体" w:hAnsi="宋体" w:cs="Times New Roman" w:hint="eastAsia"/>
          <w:sz w:val="28"/>
          <w:szCs w:val="28"/>
        </w:rPr>
        <w:t>液说明书</w:t>
      </w:r>
      <w:r w:rsidR="0044480E" w:rsidRPr="00FC7714">
        <w:rPr>
          <w:rFonts w:ascii="宋体" w:eastAsia="宋体" w:hAnsi="宋体" w:cs="Times New Roman"/>
          <w:sz w:val="28"/>
          <w:szCs w:val="28"/>
        </w:rPr>
        <w:t>……</w:t>
      </w:r>
      <w:proofErr w:type="gramStart"/>
      <w:r w:rsidR="0044480E" w:rsidRPr="00FC7714">
        <w:rPr>
          <w:rFonts w:ascii="宋体" w:eastAsia="宋体" w:hAnsi="宋体" w:cs="Times New Roman"/>
          <w:sz w:val="28"/>
          <w:szCs w:val="28"/>
        </w:rPr>
        <w:t>………………………</w:t>
      </w:r>
      <w:r w:rsidR="00FC7714">
        <w:rPr>
          <w:rFonts w:ascii="宋体" w:eastAsia="宋体" w:hAnsi="宋体" w:cs="Times New Roman"/>
          <w:sz w:val="28"/>
          <w:szCs w:val="28"/>
        </w:rPr>
        <w:t>…………</w:t>
      </w:r>
      <w:proofErr w:type="gramEnd"/>
      <w:r w:rsidR="0044480E" w:rsidRPr="00FC7714">
        <w:rPr>
          <w:rFonts w:ascii="宋体" w:eastAsia="宋体" w:hAnsi="宋体" w:cs="Times New Roman" w:hint="eastAsia"/>
          <w:sz w:val="28"/>
          <w:szCs w:val="28"/>
        </w:rPr>
        <w:t>16</w:t>
      </w:r>
    </w:p>
    <w:p w14:paraId="7CD94B2A" w14:textId="5A24D5DF" w:rsidR="00433BD6" w:rsidRPr="00FC7714" w:rsidRDefault="00433BD6" w:rsidP="00FC7714">
      <w:pPr>
        <w:adjustRightInd w:val="0"/>
        <w:snapToGrid w:val="0"/>
        <w:spacing w:line="360" w:lineRule="auto"/>
        <w:jc w:val="distribute"/>
        <w:rPr>
          <w:rFonts w:ascii="宋体" w:eastAsia="宋体" w:hAnsi="宋体" w:cs="Times New Roman"/>
          <w:sz w:val="28"/>
          <w:szCs w:val="28"/>
        </w:rPr>
      </w:pPr>
      <w:r w:rsidRPr="00FC7714">
        <w:rPr>
          <w:rFonts w:ascii="宋体" w:eastAsia="宋体" w:hAnsi="宋体" w:cs="Times New Roman" w:hint="eastAsia"/>
          <w:sz w:val="28"/>
          <w:szCs w:val="28"/>
        </w:rPr>
        <w:t>硫酸阿托品眼膏说明书</w:t>
      </w:r>
      <w:r w:rsidR="00933415" w:rsidRPr="00FC7714">
        <w:rPr>
          <w:rFonts w:ascii="宋体" w:eastAsia="宋体" w:hAnsi="宋体" w:cs="Times New Roman"/>
          <w:sz w:val="28"/>
          <w:szCs w:val="28"/>
        </w:rPr>
        <w:t>……</w:t>
      </w:r>
      <w:proofErr w:type="gramStart"/>
      <w:r w:rsidR="00933415" w:rsidRPr="00FC7714">
        <w:rPr>
          <w:rFonts w:ascii="宋体" w:eastAsia="宋体" w:hAnsi="宋体" w:cs="Times New Roman"/>
          <w:sz w:val="28"/>
          <w:szCs w:val="28"/>
        </w:rPr>
        <w:t>…………………………</w:t>
      </w:r>
      <w:r w:rsidR="0044480E" w:rsidRPr="00FC7714">
        <w:rPr>
          <w:rFonts w:ascii="宋体" w:eastAsia="宋体" w:hAnsi="宋体" w:cs="Times New Roman"/>
          <w:sz w:val="28"/>
          <w:szCs w:val="28"/>
        </w:rPr>
        <w:t>……</w:t>
      </w:r>
      <w:r w:rsidR="00FC7714">
        <w:rPr>
          <w:rFonts w:ascii="宋体" w:eastAsia="宋体" w:hAnsi="宋体" w:cs="Times New Roman"/>
          <w:sz w:val="28"/>
          <w:szCs w:val="28"/>
        </w:rPr>
        <w:t>…………</w:t>
      </w:r>
      <w:proofErr w:type="gramEnd"/>
      <w:r w:rsidR="0044480E" w:rsidRPr="00FC7714">
        <w:rPr>
          <w:rFonts w:ascii="宋体" w:eastAsia="宋体" w:hAnsi="宋体" w:cs="Times New Roman" w:hint="eastAsia"/>
          <w:sz w:val="28"/>
          <w:szCs w:val="28"/>
        </w:rPr>
        <w:t>18</w:t>
      </w:r>
    </w:p>
    <w:p w14:paraId="3725866A" w14:textId="617551B2" w:rsidR="00433BD6" w:rsidRPr="00FC7714" w:rsidRDefault="00433BD6" w:rsidP="00FC7714">
      <w:pPr>
        <w:adjustRightInd w:val="0"/>
        <w:snapToGrid w:val="0"/>
        <w:spacing w:line="360" w:lineRule="auto"/>
        <w:jc w:val="distribute"/>
        <w:rPr>
          <w:rFonts w:ascii="宋体" w:eastAsia="宋体" w:hAnsi="宋体" w:cs="Times New Roman"/>
          <w:sz w:val="28"/>
          <w:szCs w:val="28"/>
        </w:rPr>
      </w:pPr>
      <w:r w:rsidRPr="00FC7714">
        <w:rPr>
          <w:rFonts w:ascii="宋体" w:eastAsia="宋体" w:hAnsi="宋体" w:cs="Times New Roman" w:hint="eastAsia"/>
          <w:sz w:val="28"/>
          <w:szCs w:val="28"/>
        </w:rPr>
        <w:t>醋酸泼尼</w:t>
      </w:r>
      <w:proofErr w:type="gramStart"/>
      <w:r w:rsidRPr="00FC7714">
        <w:rPr>
          <w:rFonts w:ascii="宋体" w:eastAsia="宋体" w:hAnsi="宋体" w:cs="Times New Roman" w:hint="eastAsia"/>
          <w:sz w:val="28"/>
          <w:szCs w:val="28"/>
        </w:rPr>
        <w:t>松龙滴眼</w:t>
      </w:r>
      <w:proofErr w:type="gramEnd"/>
      <w:r w:rsidRPr="00FC7714">
        <w:rPr>
          <w:rFonts w:ascii="宋体" w:eastAsia="宋体" w:hAnsi="宋体" w:cs="Times New Roman" w:hint="eastAsia"/>
          <w:sz w:val="28"/>
          <w:szCs w:val="28"/>
        </w:rPr>
        <w:t>液说明书</w:t>
      </w:r>
      <w:r w:rsidR="00933415" w:rsidRPr="00FC7714">
        <w:rPr>
          <w:rFonts w:ascii="宋体" w:eastAsia="宋体" w:hAnsi="宋体" w:cs="Times New Roman"/>
          <w:sz w:val="28"/>
          <w:szCs w:val="28"/>
        </w:rPr>
        <w:t>……</w:t>
      </w:r>
      <w:proofErr w:type="gramStart"/>
      <w:r w:rsidR="00933415" w:rsidRPr="00FC7714">
        <w:rPr>
          <w:rFonts w:ascii="宋体" w:eastAsia="宋体" w:hAnsi="宋体" w:cs="Times New Roman"/>
          <w:sz w:val="28"/>
          <w:szCs w:val="28"/>
        </w:rPr>
        <w:t>…………………………</w:t>
      </w:r>
      <w:r w:rsidR="00FC7714">
        <w:rPr>
          <w:rFonts w:ascii="宋体" w:eastAsia="宋体" w:hAnsi="宋体" w:cs="Times New Roman"/>
          <w:sz w:val="28"/>
          <w:szCs w:val="28"/>
        </w:rPr>
        <w:t>…………</w:t>
      </w:r>
      <w:proofErr w:type="gramEnd"/>
      <w:r w:rsidR="0044480E" w:rsidRPr="00FC7714">
        <w:rPr>
          <w:rFonts w:ascii="宋体" w:eastAsia="宋体" w:hAnsi="宋体" w:cs="Times New Roman" w:hint="eastAsia"/>
          <w:sz w:val="28"/>
          <w:szCs w:val="28"/>
        </w:rPr>
        <w:t>19</w:t>
      </w:r>
    </w:p>
    <w:p w14:paraId="7300A5AB" w14:textId="77777777" w:rsidR="00433BD6" w:rsidRPr="00433BD6" w:rsidRDefault="00433BD6" w:rsidP="009B62C5">
      <w:pPr>
        <w:pStyle w:val="1"/>
        <w:widowControl/>
        <w:shd w:val="clear" w:color="auto" w:fill="FFFFFF"/>
        <w:adjustRightInd w:val="0"/>
        <w:snapToGrid w:val="0"/>
        <w:spacing w:beforeAutospacing="0" w:afterAutospacing="0" w:line="276" w:lineRule="auto"/>
        <w:jc w:val="center"/>
        <w:rPr>
          <w:rFonts w:ascii="Times New Roman" w:hAnsi="Times New Roman" w:hint="default"/>
          <w:color w:val="000000" w:themeColor="text1"/>
          <w:sz w:val="21"/>
          <w:szCs w:val="21"/>
          <w:shd w:val="clear" w:color="auto" w:fill="FFFFFF"/>
        </w:rPr>
      </w:pPr>
    </w:p>
    <w:p w14:paraId="7AE07991" w14:textId="77777777" w:rsidR="00433BD6" w:rsidRDefault="00433BD6" w:rsidP="009B62C5">
      <w:pPr>
        <w:pStyle w:val="1"/>
        <w:widowControl/>
        <w:shd w:val="clear" w:color="auto" w:fill="FFFFFF"/>
        <w:adjustRightInd w:val="0"/>
        <w:snapToGrid w:val="0"/>
        <w:spacing w:beforeAutospacing="0" w:afterAutospacing="0" w:line="276" w:lineRule="auto"/>
        <w:jc w:val="center"/>
        <w:rPr>
          <w:rFonts w:ascii="Times New Roman" w:hAnsi="Times New Roman" w:hint="default"/>
          <w:color w:val="000000" w:themeColor="text1"/>
          <w:sz w:val="21"/>
          <w:szCs w:val="21"/>
          <w:shd w:val="clear" w:color="auto" w:fill="FFFFFF"/>
        </w:rPr>
      </w:pPr>
    </w:p>
    <w:p w14:paraId="10A4B7D3" w14:textId="77777777" w:rsidR="00433BD6" w:rsidRDefault="00433BD6" w:rsidP="009B62C5">
      <w:pPr>
        <w:pStyle w:val="1"/>
        <w:widowControl/>
        <w:shd w:val="clear" w:color="auto" w:fill="FFFFFF"/>
        <w:adjustRightInd w:val="0"/>
        <w:snapToGrid w:val="0"/>
        <w:spacing w:beforeAutospacing="0" w:afterAutospacing="0" w:line="276" w:lineRule="auto"/>
        <w:jc w:val="center"/>
        <w:rPr>
          <w:rFonts w:ascii="Times New Roman" w:hAnsi="Times New Roman" w:hint="default"/>
          <w:color w:val="000000" w:themeColor="text1"/>
          <w:sz w:val="21"/>
          <w:szCs w:val="21"/>
          <w:shd w:val="clear" w:color="auto" w:fill="FFFFFF"/>
        </w:rPr>
      </w:pPr>
    </w:p>
    <w:p w14:paraId="1A2CCEC7" w14:textId="77777777" w:rsidR="00433BD6" w:rsidRDefault="00433BD6" w:rsidP="009B62C5">
      <w:pPr>
        <w:pStyle w:val="1"/>
        <w:widowControl/>
        <w:shd w:val="clear" w:color="auto" w:fill="FFFFFF"/>
        <w:adjustRightInd w:val="0"/>
        <w:snapToGrid w:val="0"/>
        <w:spacing w:beforeAutospacing="0" w:afterAutospacing="0" w:line="276" w:lineRule="auto"/>
        <w:jc w:val="center"/>
        <w:rPr>
          <w:rFonts w:ascii="Times New Roman" w:hAnsi="Times New Roman" w:hint="default"/>
          <w:color w:val="000000" w:themeColor="text1"/>
          <w:sz w:val="21"/>
          <w:szCs w:val="21"/>
          <w:shd w:val="clear" w:color="auto" w:fill="FFFFFF"/>
        </w:rPr>
      </w:pPr>
    </w:p>
    <w:p w14:paraId="440579D1" w14:textId="77777777" w:rsidR="00433BD6" w:rsidRDefault="00433BD6" w:rsidP="009B62C5">
      <w:pPr>
        <w:pStyle w:val="1"/>
        <w:widowControl/>
        <w:shd w:val="clear" w:color="auto" w:fill="FFFFFF"/>
        <w:adjustRightInd w:val="0"/>
        <w:snapToGrid w:val="0"/>
        <w:spacing w:beforeAutospacing="0" w:afterAutospacing="0" w:line="276" w:lineRule="auto"/>
        <w:jc w:val="center"/>
        <w:rPr>
          <w:rFonts w:ascii="Times New Roman" w:hAnsi="Times New Roman" w:hint="default"/>
          <w:color w:val="000000" w:themeColor="text1"/>
          <w:sz w:val="21"/>
          <w:szCs w:val="21"/>
          <w:shd w:val="clear" w:color="auto" w:fill="FFFFFF"/>
        </w:rPr>
      </w:pPr>
    </w:p>
    <w:p w14:paraId="211F1261" w14:textId="77777777" w:rsidR="00433BD6" w:rsidRDefault="00433BD6" w:rsidP="009B62C5">
      <w:pPr>
        <w:pStyle w:val="1"/>
        <w:widowControl/>
        <w:shd w:val="clear" w:color="auto" w:fill="FFFFFF"/>
        <w:adjustRightInd w:val="0"/>
        <w:snapToGrid w:val="0"/>
        <w:spacing w:beforeAutospacing="0" w:afterAutospacing="0" w:line="276" w:lineRule="auto"/>
        <w:jc w:val="center"/>
        <w:rPr>
          <w:rFonts w:ascii="Times New Roman" w:hAnsi="Times New Roman" w:hint="default"/>
          <w:color w:val="000000" w:themeColor="text1"/>
          <w:sz w:val="21"/>
          <w:szCs w:val="21"/>
          <w:shd w:val="clear" w:color="auto" w:fill="FFFFFF"/>
        </w:rPr>
      </w:pPr>
    </w:p>
    <w:p w14:paraId="4010E9B5" w14:textId="77777777" w:rsidR="00433BD6" w:rsidRDefault="00433BD6" w:rsidP="009B62C5">
      <w:pPr>
        <w:pStyle w:val="1"/>
        <w:widowControl/>
        <w:shd w:val="clear" w:color="auto" w:fill="FFFFFF"/>
        <w:adjustRightInd w:val="0"/>
        <w:snapToGrid w:val="0"/>
        <w:spacing w:beforeAutospacing="0" w:afterAutospacing="0" w:line="276" w:lineRule="auto"/>
        <w:jc w:val="center"/>
        <w:rPr>
          <w:rFonts w:ascii="Times New Roman" w:hAnsi="Times New Roman" w:hint="default"/>
          <w:color w:val="000000" w:themeColor="text1"/>
          <w:sz w:val="21"/>
          <w:szCs w:val="21"/>
          <w:shd w:val="clear" w:color="auto" w:fill="FFFFFF"/>
        </w:rPr>
      </w:pPr>
    </w:p>
    <w:p w14:paraId="63E28FC1" w14:textId="77777777" w:rsidR="00433BD6" w:rsidRDefault="00433BD6" w:rsidP="009B62C5">
      <w:pPr>
        <w:pStyle w:val="1"/>
        <w:widowControl/>
        <w:shd w:val="clear" w:color="auto" w:fill="FFFFFF"/>
        <w:adjustRightInd w:val="0"/>
        <w:snapToGrid w:val="0"/>
        <w:spacing w:beforeAutospacing="0" w:afterAutospacing="0" w:line="276" w:lineRule="auto"/>
        <w:jc w:val="center"/>
        <w:rPr>
          <w:rFonts w:ascii="Times New Roman" w:hAnsi="Times New Roman" w:hint="default"/>
          <w:color w:val="000000" w:themeColor="text1"/>
          <w:sz w:val="21"/>
          <w:szCs w:val="21"/>
          <w:shd w:val="clear" w:color="auto" w:fill="FFFFFF"/>
        </w:rPr>
      </w:pPr>
    </w:p>
    <w:p w14:paraId="05B1D880" w14:textId="77777777" w:rsidR="00433BD6" w:rsidRDefault="00433BD6" w:rsidP="009B62C5">
      <w:pPr>
        <w:pStyle w:val="1"/>
        <w:widowControl/>
        <w:shd w:val="clear" w:color="auto" w:fill="FFFFFF"/>
        <w:adjustRightInd w:val="0"/>
        <w:snapToGrid w:val="0"/>
        <w:spacing w:beforeAutospacing="0" w:afterAutospacing="0" w:line="276" w:lineRule="auto"/>
        <w:jc w:val="center"/>
        <w:rPr>
          <w:rFonts w:ascii="Times New Roman" w:hAnsi="Times New Roman" w:hint="default"/>
          <w:color w:val="000000" w:themeColor="text1"/>
          <w:sz w:val="21"/>
          <w:szCs w:val="21"/>
          <w:shd w:val="clear" w:color="auto" w:fill="FFFFFF"/>
        </w:rPr>
      </w:pPr>
    </w:p>
    <w:p w14:paraId="12CB63DF" w14:textId="77777777" w:rsidR="00433BD6" w:rsidRDefault="00433BD6" w:rsidP="009B62C5">
      <w:pPr>
        <w:pStyle w:val="1"/>
        <w:widowControl/>
        <w:shd w:val="clear" w:color="auto" w:fill="FFFFFF"/>
        <w:adjustRightInd w:val="0"/>
        <w:snapToGrid w:val="0"/>
        <w:spacing w:beforeAutospacing="0" w:afterAutospacing="0" w:line="276" w:lineRule="auto"/>
        <w:jc w:val="center"/>
        <w:rPr>
          <w:rFonts w:ascii="Times New Roman" w:hAnsi="Times New Roman" w:hint="default"/>
          <w:color w:val="000000" w:themeColor="text1"/>
          <w:sz w:val="21"/>
          <w:szCs w:val="21"/>
          <w:shd w:val="clear" w:color="auto" w:fill="FFFFFF"/>
        </w:rPr>
      </w:pPr>
    </w:p>
    <w:p w14:paraId="1FC30C6C" w14:textId="77777777" w:rsidR="00433BD6" w:rsidRDefault="00433BD6" w:rsidP="009B62C5">
      <w:pPr>
        <w:pStyle w:val="1"/>
        <w:widowControl/>
        <w:shd w:val="clear" w:color="auto" w:fill="FFFFFF"/>
        <w:adjustRightInd w:val="0"/>
        <w:snapToGrid w:val="0"/>
        <w:spacing w:beforeAutospacing="0" w:afterAutospacing="0" w:line="276" w:lineRule="auto"/>
        <w:jc w:val="center"/>
        <w:rPr>
          <w:rFonts w:ascii="Times New Roman" w:hAnsi="Times New Roman" w:hint="default"/>
          <w:color w:val="000000" w:themeColor="text1"/>
          <w:sz w:val="21"/>
          <w:szCs w:val="21"/>
          <w:shd w:val="clear" w:color="auto" w:fill="FFFFFF"/>
        </w:rPr>
      </w:pPr>
    </w:p>
    <w:p w14:paraId="35A26999" w14:textId="77777777" w:rsidR="00433BD6" w:rsidRDefault="00433BD6" w:rsidP="00433BD6">
      <w:pPr>
        <w:rPr>
          <w:rFonts w:hint="eastAsia"/>
        </w:rPr>
      </w:pPr>
    </w:p>
    <w:p w14:paraId="56977F11" w14:textId="77777777" w:rsidR="00E2255F" w:rsidRPr="00433BD6" w:rsidRDefault="00E2255F" w:rsidP="00433BD6"/>
    <w:p w14:paraId="17C8C851" w14:textId="77777777" w:rsidR="00301E17" w:rsidRPr="00077E2D" w:rsidRDefault="00301E17" w:rsidP="00301E17">
      <w:pPr>
        <w:widowControl/>
        <w:shd w:val="clear" w:color="auto" w:fill="FFFFFF"/>
        <w:jc w:val="center"/>
        <w:outlineLvl w:val="0"/>
        <w:rPr>
          <w:rFonts w:ascii="黑体" w:eastAsia="黑体" w:hAnsi="黑体" w:cs="黑体"/>
          <w:b/>
          <w:bCs/>
          <w:kern w:val="44"/>
          <w:szCs w:val="21"/>
          <w:shd w:val="clear" w:color="auto" w:fill="FFFFFF"/>
        </w:rPr>
      </w:pPr>
      <w:r w:rsidRPr="00077E2D">
        <w:rPr>
          <w:rFonts w:ascii="黑体" w:eastAsia="黑体" w:hAnsi="黑体" w:cs="黑体"/>
          <w:b/>
          <w:bCs/>
          <w:kern w:val="44"/>
          <w:szCs w:val="21"/>
          <w:shd w:val="clear" w:color="auto" w:fill="FFFFFF"/>
        </w:rPr>
        <w:lastRenderedPageBreak/>
        <w:t>马来酸</w:t>
      </w:r>
      <w:proofErr w:type="gramStart"/>
      <w:r w:rsidRPr="00077E2D">
        <w:rPr>
          <w:rFonts w:ascii="黑体" w:eastAsia="黑体" w:hAnsi="黑体" w:cs="黑体"/>
          <w:b/>
          <w:bCs/>
          <w:kern w:val="44"/>
          <w:szCs w:val="21"/>
          <w:shd w:val="clear" w:color="auto" w:fill="FFFFFF"/>
        </w:rPr>
        <w:t>噻</w:t>
      </w:r>
      <w:proofErr w:type="gramEnd"/>
      <w:r w:rsidRPr="00077E2D">
        <w:rPr>
          <w:rFonts w:ascii="黑体" w:eastAsia="黑体" w:hAnsi="黑体" w:cs="黑体"/>
          <w:b/>
          <w:bCs/>
          <w:kern w:val="44"/>
          <w:szCs w:val="21"/>
          <w:shd w:val="clear" w:color="auto" w:fill="FFFFFF"/>
        </w:rPr>
        <w:t>吗</w:t>
      </w:r>
      <w:proofErr w:type="gramStart"/>
      <w:r w:rsidRPr="00077E2D">
        <w:rPr>
          <w:rFonts w:ascii="黑体" w:eastAsia="黑体" w:hAnsi="黑体" w:cs="黑体"/>
          <w:b/>
          <w:bCs/>
          <w:kern w:val="44"/>
          <w:szCs w:val="21"/>
          <w:shd w:val="clear" w:color="auto" w:fill="FFFFFF"/>
        </w:rPr>
        <w:t>洛</w:t>
      </w:r>
      <w:proofErr w:type="gramEnd"/>
      <w:r w:rsidRPr="00077E2D">
        <w:rPr>
          <w:rFonts w:ascii="黑体" w:eastAsia="黑体" w:hAnsi="黑体" w:cs="黑体"/>
          <w:b/>
          <w:bCs/>
          <w:kern w:val="44"/>
          <w:szCs w:val="21"/>
          <w:shd w:val="clear" w:color="auto" w:fill="FFFFFF"/>
        </w:rPr>
        <w:t>尔滴眼液说明书</w:t>
      </w:r>
    </w:p>
    <w:p w14:paraId="0CB9935C" w14:textId="77777777" w:rsidR="00301E17" w:rsidRPr="00077E2D" w:rsidRDefault="00301E17" w:rsidP="00301E17">
      <w:pPr>
        <w:adjustRightInd w:val="0"/>
        <w:snapToGrid w:val="0"/>
        <w:spacing w:line="276" w:lineRule="auto"/>
        <w:jc w:val="right"/>
        <w:rPr>
          <w:rFonts w:ascii="Times New Roman" w:eastAsia="宋体" w:hAnsi="Times New Roman" w:cs="Times New Roman"/>
          <w:bCs/>
          <w:szCs w:val="21"/>
        </w:rPr>
      </w:pPr>
      <w:r w:rsidRPr="00077E2D">
        <w:rPr>
          <w:rFonts w:ascii="Times New Roman" w:eastAsia="宋体" w:hAnsi="Times New Roman" w:cs="Times New Roman"/>
          <w:bCs/>
          <w:szCs w:val="21"/>
          <w:bdr w:val="single" w:sz="4" w:space="0" w:color="auto"/>
        </w:rPr>
        <w:t>宠物用</w:t>
      </w:r>
      <w:r w:rsidRPr="00077E2D">
        <w:rPr>
          <w:rFonts w:ascii="Times New Roman" w:eastAsia="宋体" w:hAnsi="Times New Roman" w:cs="Times New Roman" w:hint="eastAsia"/>
          <w:bCs/>
          <w:szCs w:val="21"/>
          <w:bdr w:val="single" w:sz="4" w:space="0" w:color="auto"/>
        </w:rPr>
        <w:t>外用</w:t>
      </w:r>
      <w:r w:rsidRPr="00077E2D">
        <w:rPr>
          <w:rFonts w:ascii="Times New Roman" w:eastAsia="宋体" w:hAnsi="Times New Roman" w:cs="Times New Roman"/>
          <w:bCs/>
          <w:szCs w:val="21"/>
        </w:rPr>
        <w:t xml:space="preserve">  </w:t>
      </w:r>
    </w:p>
    <w:p w14:paraId="4656F249" w14:textId="77777777" w:rsidR="00301E17" w:rsidRPr="00077E2D" w:rsidRDefault="00301E17" w:rsidP="00301E17">
      <w:pPr>
        <w:tabs>
          <w:tab w:val="left" w:pos="540"/>
        </w:tabs>
        <w:adjustRightInd w:val="0"/>
        <w:snapToGrid w:val="0"/>
        <w:spacing w:line="276" w:lineRule="auto"/>
        <w:rPr>
          <w:rFonts w:ascii="黑体" w:eastAsia="黑体" w:hAnsi="黑体" w:cs="Times New Roman"/>
          <w:b/>
          <w:bCs/>
          <w:kern w:val="0"/>
          <w:szCs w:val="21"/>
        </w:rPr>
      </w:pPr>
      <w:r w:rsidRPr="00077E2D">
        <w:rPr>
          <w:rFonts w:ascii="黑体" w:eastAsia="黑体" w:hAnsi="黑体" w:cs="Times New Roman"/>
          <w:b/>
          <w:bCs/>
          <w:kern w:val="0"/>
          <w:szCs w:val="21"/>
        </w:rPr>
        <w:t>【兽药名称】</w:t>
      </w:r>
    </w:p>
    <w:p w14:paraId="1099A766" w14:textId="77777777" w:rsidR="00301E17" w:rsidRPr="00077E2D" w:rsidRDefault="00301E17" w:rsidP="00301E17">
      <w:pPr>
        <w:adjustRightInd w:val="0"/>
        <w:snapToGrid w:val="0"/>
        <w:spacing w:line="276" w:lineRule="auto"/>
        <w:ind w:leftChars="200" w:left="420"/>
        <w:jc w:val="left"/>
        <w:rPr>
          <w:rFonts w:ascii="Times New Roman" w:eastAsia="宋体" w:hAnsi="Times New Roman" w:cs="Times New Roman"/>
          <w:bCs/>
          <w:szCs w:val="21"/>
        </w:rPr>
      </w:pPr>
      <w:r w:rsidRPr="00077E2D">
        <w:rPr>
          <w:rFonts w:ascii="Times New Roman" w:eastAsia="宋体" w:hAnsi="Times New Roman" w:cs="Times New Roman"/>
          <w:bCs/>
          <w:szCs w:val="21"/>
        </w:rPr>
        <w:t>通用名称：</w:t>
      </w:r>
      <w:r w:rsidRPr="00077E2D">
        <w:rPr>
          <w:rFonts w:ascii="Times New Roman" w:eastAsia="宋体" w:hAnsi="Times New Roman" w:cs="Times New Roman" w:hint="eastAsia"/>
          <w:bCs/>
          <w:szCs w:val="21"/>
        </w:rPr>
        <w:t>马来酸</w:t>
      </w:r>
      <w:proofErr w:type="gramStart"/>
      <w:r w:rsidRPr="00077E2D">
        <w:rPr>
          <w:rFonts w:ascii="Times New Roman" w:eastAsia="宋体" w:hAnsi="Times New Roman" w:cs="Times New Roman" w:hint="eastAsia"/>
          <w:bCs/>
          <w:szCs w:val="21"/>
        </w:rPr>
        <w:t>噻</w:t>
      </w:r>
      <w:proofErr w:type="gramEnd"/>
      <w:r w:rsidRPr="00077E2D">
        <w:rPr>
          <w:rFonts w:ascii="Times New Roman" w:eastAsia="宋体" w:hAnsi="Times New Roman" w:cs="Times New Roman" w:hint="eastAsia"/>
          <w:bCs/>
          <w:szCs w:val="21"/>
        </w:rPr>
        <w:t>吗</w:t>
      </w:r>
      <w:proofErr w:type="gramStart"/>
      <w:r w:rsidRPr="00077E2D">
        <w:rPr>
          <w:rFonts w:ascii="Times New Roman" w:eastAsia="宋体" w:hAnsi="Times New Roman" w:cs="Times New Roman" w:hint="eastAsia"/>
          <w:bCs/>
          <w:szCs w:val="21"/>
        </w:rPr>
        <w:t>洛</w:t>
      </w:r>
      <w:proofErr w:type="gramEnd"/>
      <w:r w:rsidRPr="00077E2D">
        <w:rPr>
          <w:rFonts w:ascii="Times New Roman" w:eastAsia="宋体" w:hAnsi="Times New Roman" w:cs="Times New Roman" w:hint="eastAsia"/>
          <w:bCs/>
          <w:szCs w:val="21"/>
        </w:rPr>
        <w:t>尔滴眼液</w:t>
      </w:r>
    </w:p>
    <w:p w14:paraId="71B7B577" w14:textId="77777777" w:rsidR="00301E17" w:rsidRPr="00077E2D" w:rsidRDefault="00301E17" w:rsidP="00301E17">
      <w:pPr>
        <w:adjustRightInd w:val="0"/>
        <w:snapToGrid w:val="0"/>
        <w:spacing w:line="276" w:lineRule="auto"/>
        <w:ind w:leftChars="200" w:left="420"/>
        <w:jc w:val="left"/>
        <w:rPr>
          <w:rFonts w:ascii="Times New Roman" w:eastAsia="宋体" w:hAnsi="Times New Roman" w:cs="Times New Roman"/>
          <w:bCs/>
          <w:szCs w:val="21"/>
        </w:rPr>
      </w:pPr>
      <w:r w:rsidRPr="00077E2D">
        <w:rPr>
          <w:rFonts w:ascii="Times New Roman" w:eastAsia="宋体" w:hAnsi="Times New Roman" w:cs="Times New Roman"/>
          <w:bCs/>
          <w:szCs w:val="21"/>
        </w:rPr>
        <w:t>商品名称：</w:t>
      </w:r>
    </w:p>
    <w:p w14:paraId="2FB98606" w14:textId="77777777" w:rsidR="00301E17" w:rsidRPr="00077E2D" w:rsidRDefault="00301E17" w:rsidP="00301E17">
      <w:pPr>
        <w:adjustRightInd w:val="0"/>
        <w:snapToGrid w:val="0"/>
        <w:spacing w:line="276" w:lineRule="auto"/>
        <w:ind w:firstLineChars="200" w:firstLine="420"/>
        <w:jc w:val="left"/>
        <w:rPr>
          <w:rFonts w:ascii="Times New Roman" w:eastAsia="宋体" w:hAnsi="Times New Roman" w:cs="Times New Roman"/>
          <w:bCs/>
          <w:kern w:val="0"/>
          <w:szCs w:val="21"/>
        </w:rPr>
      </w:pPr>
      <w:r w:rsidRPr="00077E2D">
        <w:rPr>
          <w:rFonts w:ascii="Times New Roman" w:eastAsia="宋体" w:hAnsi="Times New Roman" w:cs="Times New Roman"/>
          <w:bCs/>
          <w:szCs w:val="21"/>
        </w:rPr>
        <w:t>英文名称：</w:t>
      </w:r>
      <w:bookmarkStart w:id="0" w:name="OLE_LINK9"/>
      <w:proofErr w:type="spellStart"/>
      <w:r w:rsidRPr="00077E2D">
        <w:rPr>
          <w:rFonts w:ascii="Times New Roman" w:eastAsia="宋体" w:hAnsi="Times New Roman" w:cs="Times New Roman" w:hint="eastAsia"/>
          <w:bCs/>
          <w:kern w:val="0"/>
          <w:szCs w:val="21"/>
        </w:rPr>
        <w:t>Timolol</w:t>
      </w:r>
      <w:proofErr w:type="spellEnd"/>
      <w:r w:rsidRPr="00077E2D">
        <w:rPr>
          <w:rFonts w:ascii="Times New Roman" w:eastAsia="宋体" w:hAnsi="Times New Roman" w:cs="Times New Roman" w:hint="eastAsia"/>
          <w:bCs/>
          <w:kern w:val="0"/>
          <w:szCs w:val="21"/>
        </w:rPr>
        <w:t xml:space="preserve"> Maleate</w:t>
      </w:r>
      <w:bookmarkEnd w:id="0"/>
      <w:r w:rsidRPr="00077E2D">
        <w:rPr>
          <w:rFonts w:ascii="Times New Roman" w:eastAsia="宋体" w:hAnsi="Times New Roman" w:cs="Times New Roman" w:hint="eastAsia"/>
          <w:bCs/>
          <w:kern w:val="0"/>
          <w:szCs w:val="21"/>
        </w:rPr>
        <w:t xml:space="preserve"> Eye Drops</w:t>
      </w:r>
    </w:p>
    <w:p w14:paraId="7B576E51" w14:textId="77777777" w:rsidR="00301E17" w:rsidRPr="00077E2D" w:rsidRDefault="00301E17" w:rsidP="00301E17">
      <w:pPr>
        <w:widowControl/>
        <w:shd w:val="clear" w:color="auto" w:fill="FFFFFF"/>
        <w:adjustRightInd w:val="0"/>
        <w:snapToGrid w:val="0"/>
        <w:spacing w:line="276" w:lineRule="auto"/>
        <w:ind w:firstLineChars="200" w:firstLine="420"/>
        <w:jc w:val="left"/>
        <w:rPr>
          <w:rFonts w:ascii="Times New Roman" w:eastAsia="宋体" w:hAnsi="Times New Roman" w:cs="Times New Roman"/>
          <w:bCs/>
          <w:kern w:val="0"/>
          <w:szCs w:val="21"/>
        </w:rPr>
      </w:pPr>
      <w:r w:rsidRPr="00077E2D">
        <w:rPr>
          <w:rFonts w:ascii="Times New Roman" w:eastAsia="宋体" w:hAnsi="Times New Roman" w:cs="Times New Roman"/>
          <w:bCs/>
          <w:szCs w:val="21"/>
        </w:rPr>
        <w:t>汉语拼音</w:t>
      </w:r>
      <w:r w:rsidRPr="00077E2D">
        <w:rPr>
          <w:rFonts w:ascii="Times New Roman" w:eastAsia="宋体" w:hAnsi="Times New Roman" w:cs="Times New Roman"/>
          <w:bCs/>
          <w:sz w:val="24"/>
          <w:szCs w:val="21"/>
        </w:rPr>
        <w:t>：</w:t>
      </w:r>
      <w:proofErr w:type="spellStart"/>
      <w:r w:rsidRPr="00077E2D">
        <w:rPr>
          <w:rFonts w:ascii="Times New Roman" w:eastAsia="宋体" w:hAnsi="Times New Roman" w:cs="Times New Roman" w:hint="eastAsia"/>
          <w:bCs/>
          <w:kern w:val="0"/>
          <w:szCs w:val="21"/>
        </w:rPr>
        <w:t>Malaisuan</w:t>
      </w:r>
      <w:proofErr w:type="spellEnd"/>
      <w:r w:rsidRPr="00077E2D">
        <w:rPr>
          <w:rFonts w:ascii="Times New Roman" w:eastAsia="宋体" w:hAnsi="Times New Roman" w:cs="Times New Roman" w:hint="eastAsia"/>
          <w:bCs/>
          <w:kern w:val="0"/>
          <w:szCs w:val="21"/>
        </w:rPr>
        <w:t xml:space="preserve"> </w:t>
      </w:r>
      <w:proofErr w:type="spellStart"/>
      <w:r w:rsidRPr="00077E2D">
        <w:rPr>
          <w:rFonts w:ascii="Times New Roman" w:eastAsia="宋体" w:hAnsi="Times New Roman" w:cs="Times New Roman" w:hint="eastAsia"/>
          <w:bCs/>
          <w:kern w:val="0"/>
          <w:szCs w:val="21"/>
        </w:rPr>
        <w:t>Saimaluo</w:t>
      </w:r>
      <w:r w:rsidRPr="00077E2D">
        <w:rPr>
          <w:rFonts w:ascii="Times New Roman" w:eastAsia="宋体" w:hAnsi="Times New Roman" w:cs="Times New Roman"/>
          <w:bCs/>
          <w:kern w:val="0"/>
          <w:szCs w:val="21"/>
        </w:rPr>
        <w:t>’</w:t>
      </w:r>
      <w:r w:rsidRPr="00077E2D">
        <w:rPr>
          <w:rFonts w:ascii="Times New Roman" w:eastAsia="宋体" w:hAnsi="Times New Roman" w:cs="Times New Roman" w:hint="eastAsia"/>
          <w:bCs/>
          <w:kern w:val="0"/>
          <w:szCs w:val="21"/>
        </w:rPr>
        <w:t>er</w:t>
      </w:r>
      <w:proofErr w:type="spellEnd"/>
      <w:r w:rsidRPr="00077E2D">
        <w:rPr>
          <w:rFonts w:ascii="Times New Roman" w:eastAsia="宋体" w:hAnsi="Times New Roman" w:cs="Times New Roman" w:hint="eastAsia"/>
          <w:bCs/>
          <w:kern w:val="0"/>
          <w:szCs w:val="21"/>
        </w:rPr>
        <w:t xml:space="preserve"> </w:t>
      </w:r>
      <w:proofErr w:type="spellStart"/>
      <w:r w:rsidRPr="00077E2D">
        <w:rPr>
          <w:rFonts w:ascii="Times New Roman" w:eastAsia="宋体" w:hAnsi="Times New Roman" w:cs="Times New Roman" w:hint="eastAsia"/>
          <w:bCs/>
          <w:kern w:val="0"/>
          <w:szCs w:val="21"/>
        </w:rPr>
        <w:t>Diyanye</w:t>
      </w:r>
      <w:proofErr w:type="spellEnd"/>
    </w:p>
    <w:p w14:paraId="643006F8" w14:textId="77777777" w:rsidR="00301E17" w:rsidRPr="00077E2D" w:rsidRDefault="00301E17" w:rsidP="00301E17">
      <w:pPr>
        <w:widowControl/>
        <w:ind w:right="150"/>
        <w:rPr>
          <w:rFonts w:ascii="黑体" w:eastAsia="黑体" w:hAnsi="黑体" w:cs="Times New Roman"/>
          <w:b/>
          <w:bCs/>
          <w:kern w:val="0"/>
          <w:szCs w:val="21"/>
        </w:rPr>
      </w:pPr>
      <w:r w:rsidRPr="00077E2D">
        <w:rPr>
          <w:rFonts w:ascii="黑体" w:eastAsia="黑体" w:hAnsi="黑体" w:cs="Times New Roman"/>
          <w:b/>
          <w:bCs/>
          <w:kern w:val="0"/>
          <w:szCs w:val="21"/>
        </w:rPr>
        <w:t>【主要成分】</w:t>
      </w:r>
      <w:r w:rsidRPr="00077E2D">
        <w:rPr>
          <w:rFonts w:ascii="Times New Roman" w:eastAsia="宋体" w:hAnsi="Times New Roman" w:cs="Times New Roman" w:hint="eastAsia"/>
          <w:bCs/>
          <w:szCs w:val="21"/>
        </w:rPr>
        <w:t>马来酸</w:t>
      </w:r>
      <w:proofErr w:type="gramStart"/>
      <w:r w:rsidRPr="00077E2D">
        <w:rPr>
          <w:rFonts w:ascii="Times New Roman" w:eastAsia="宋体" w:hAnsi="Times New Roman" w:cs="Times New Roman" w:hint="eastAsia"/>
          <w:bCs/>
          <w:szCs w:val="21"/>
        </w:rPr>
        <w:t>噻</w:t>
      </w:r>
      <w:proofErr w:type="gramEnd"/>
      <w:r w:rsidRPr="00077E2D">
        <w:rPr>
          <w:rFonts w:ascii="Times New Roman" w:eastAsia="宋体" w:hAnsi="Times New Roman" w:cs="Times New Roman" w:hint="eastAsia"/>
          <w:bCs/>
          <w:szCs w:val="21"/>
        </w:rPr>
        <w:t>吗</w:t>
      </w:r>
      <w:proofErr w:type="gramStart"/>
      <w:r w:rsidRPr="00077E2D">
        <w:rPr>
          <w:rFonts w:ascii="Times New Roman" w:eastAsia="宋体" w:hAnsi="Times New Roman" w:cs="Times New Roman" w:hint="eastAsia"/>
          <w:bCs/>
          <w:szCs w:val="21"/>
        </w:rPr>
        <w:t>洛</w:t>
      </w:r>
      <w:proofErr w:type="gramEnd"/>
      <w:r w:rsidRPr="00077E2D">
        <w:rPr>
          <w:rFonts w:ascii="Times New Roman" w:eastAsia="宋体" w:hAnsi="Times New Roman" w:cs="Times New Roman" w:hint="eastAsia"/>
          <w:bCs/>
          <w:szCs w:val="21"/>
        </w:rPr>
        <w:t>尔</w:t>
      </w:r>
    </w:p>
    <w:p w14:paraId="2188475D" w14:textId="77777777" w:rsidR="00301E17" w:rsidRPr="00077E2D" w:rsidRDefault="00301E17" w:rsidP="00301E17">
      <w:pPr>
        <w:widowControl/>
        <w:ind w:right="150"/>
        <w:rPr>
          <w:rFonts w:ascii="宋体" w:eastAsia="宋体" w:hAnsi="宋体" w:cs="宋体"/>
          <w:sz w:val="28"/>
          <w:szCs w:val="28"/>
        </w:rPr>
      </w:pPr>
      <w:r w:rsidRPr="00077E2D">
        <w:rPr>
          <w:rFonts w:ascii="黑体" w:eastAsia="黑体" w:hAnsi="黑体" w:cs="Times New Roman"/>
          <w:b/>
          <w:bCs/>
          <w:kern w:val="0"/>
          <w:szCs w:val="21"/>
        </w:rPr>
        <w:t>【性状】</w:t>
      </w:r>
      <w:r w:rsidRPr="00077E2D">
        <w:rPr>
          <w:rFonts w:ascii="Times New Roman" w:eastAsia="宋体" w:hAnsi="Times New Roman" w:cs="Times New Roman" w:hint="eastAsia"/>
          <w:bCs/>
          <w:szCs w:val="21"/>
        </w:rPr>
        <w:t>本品为无色的澄明液体。</w:t>
      </w:r>
    </w:p>
    <w:p w14:paraId="04268A83" w14:textId="77777777" w:rsidR="00301E17" w:rsidRPr="00077E2D" w:rsidRDefault="00301E17" w:rsidP="00301E17">
      <w:pPr>
        <w:widowControl/>
        <w:ind w:right="150"/>
        <w:rPr>
          <w:rFonts w:ascii="黑体" w:eastAsia="黑体" w:hAnsi="黑体" w:cs="Times New Roman"/>
          <w:kern w:val="0"/>
          <w:szCs w:val="21"/>
        </w:rPr>
      </w:pPr>
      <w:r w:rsidRPr="00077E2D">
        <w:rPr>
          <w:rFonts w:ascii="黑体" w:eastAsia="黑体" w:hAnsi="黑体" w:cs="Times New Roman"/>
          <w:b/>
          <w:bCs/>
          <w:kern w:val="0"/>
          <w:szCs w:val="21"/>
        </w:rPr>
        <w:t>【</w:t>
      </w:r>
      <w:r w:rsidRPr="00077E2D">
        <w:rPr>
          <w:rFonts w:ascii="黑体" w:eastAsia="黑体" w:hAnsi="黑体" w:cs="Times New Roman" w:hint="eastAsia"/>
          <w:b/>
          <w:bCs/>
          <w:kern w:val="0"/>
          <w:szCs w:val="21"/>
        </w:rPr>
        <w:t>药理作用</w:t>
      </w:r>
      <w:r w:rsidRPr="00077E2D">
        <w:rPr>
          <w:rFonts w:ascii="黑体" w:eastAsia="黑体" w:hAnsi="黑体" w:cs="Times New Roman"/>
          <w:b/>
          <w:bCs/>
          <w:kern w:val="0"/>
          <w:szCs w:val="21"/>
        </w:rPr>
        <w:t>】</w:t>
      </w:r>
      <w:r w:rsidRPr="00077E2D">
        <w:rPr>
          <w:rFonts w:ascii="黑体" w:eastAsia="黑体" w:hAnsi="黑体" w:cs="Times New Roman" w:hint="eastAsia"/>
          <w:kern w:val="0"/>
          <w:szCs w:val="21"/>
        </w:rPr>
        <w:t xml:space="preserve">药效学 </w:t>
      </w:r>
      <w:r w:rsidRPr="00077E2D">
        <w:rPr>
          <w:rFonts w:ascii="Times New Roman" w:eastAsia="宋体" w:hAnsi="Times New Roman" w:cs="Times New Roman" w:hint="eastAsia"/>
          <w:bCs/>
          <w:szCs w:val="21"/>
        </w:rPr>
        <w:t>马来酸</w:t>
      </w:r>
      <w:proofErr w:type="gramStart"/>
      <w:r w:rsidRPr="00077E2D">
        <w:rPr>
          <w:rFonts w:ascii="Times New Roman" w:eastAsia="宋体" w:hAnsi="Times New Roman" w:cs="Times New Roman" w:hint="eastAsia"/>
          <w:bCs/>
          <w:szCs w:val="21"/>
        </w:rPr>
        <w:t>噻</w:t>
      </w:r>
      <w:proofErr w:type="gramEnd"/>
      <w:r w:rsidRPr="00077E2D">
        <w:rPr>
          <w:rFonts w:ascii="Times New Roman" w:eastAsia="宋体" w:hAnsi="Times New Roman" w:cs="Times New Roman" w:hint="eastAsia"/>
          <w:bCs/>
          <w:szCs w:val="21"/>
        </w:rPr>
        <w:t>吗</w:t>
      </w:r>
      <w:proofErr w:type="gramStart"/>
      <w:r w:rsidRPr="00077E2D">
        <w:rPr>
          <w:rFonts w:ascii="Times New Roman" w:eastAsia="宋体" w:hAnsi="Times New Roman" w:cs="Times New Roman" w:hint="eastAsia"/>
          <w:bCs/>
          <w:szCs w:val="21"/>
        </w:rPr>
        <w:t>洛</w:t>
      </w:r>
      <w:proofErr w:type="gramEnd"/>
      <w:r w:rsidRPr="00077E2D">
        <w:rPr>
          <w:rFonts w:ascii="Times New Roman" w:eastAsia="宋体" w:hAnsi="Times New Roman" w:cs="Times New Roman" w:hint="eastAsia"/>
          <w:bCs/>
          <w:szCs w:val="21"/>
        </w:rPr>
        <w:t>尔是一种非选择性β</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肾上腺能受体阻滞剂，没有明显的内源性拟交感活性和局麻作用，对心肌无直接抑制作用。本品为马来酸</w:t>
      </w:r>
      <w:proofErr w:type="gramStart"/>
      <w:r w:rsidRPr="00077E2D">
        <w:rPr>
          <w:rFonts w:ascii="Times New Roman" w:eastAsia="宋体" w:hAnsi="Times New Roman" w:cs="Times New Roman" w:hint="eastAsia"/>
          <w:bCs/>
          <w:szCs w:val="21"/>
        </w:rPr>
        <w:t>噻</w:t>
      </w:r>
      <w:proofErr w:type="gramEnd"/>
      <w:r w:rsidRPr="00077E2D">
        <w:rPr>
          <w:rFonts w:ascii="Times New Roman" w:eastAsia="宋体" w:hAnsi="Times New Roman" w:cs="Times New Roman" w:hint="eastAsia"/>
          <w:bCs/>
          <w:szCs w:val="21"/>
        </w:rPr>
        <w:t>吗</w:t>
      </w:r>
      <w:proofErr w:type="gramStart"/>
      <w:r w:rsidRPr="00077E2D">
        <w:rPr>
          <w:rFonts w:ascii="Times New Roman" w:eastAsia="宋体" w:hAnsi="Times New Roman" w:cs="Times New Roman" w:hint="eastAsia"/>
          <w:bCs/>
          <w:szCs w:val="21"/>
        </w:rPr>
        <w:t>洛</w:t>
      </w:r>
      <w:proofErr w:type="gramEnd"/>
      <w:r w:rsidRPr="00077E2D">
        <w:rPr>
          <w:rFonts w:ascii="Times New Roman" w:eastAsia="宋体" w:hAnsi="Times New Roman" w:cs="Times New Roman" w:hint="eastAsia"/>
          <w:bCs/>
          <w:szCs w:val="21"/>
        </w:rPr>
        <w:t>尔滴眼剂，对高眼压患病动物和正常动物均有降低眼内压作用。其降低眼内压的确切机理尚不清楚，眼压描记和房水荧光光度研究提示本品的降眼压作用与减少房水生成有关。非临床毒理研究：致癌性：动物实验显示长期大量口服马来酸</w:t>
      </w:r>
      <w:proofErr w:type="gramStart"/>
      <w:r w:rsidRPr="00077E2D">
        <w:rPr>
          <w:rFonts w:ascii="Times New Roman" w:eastAsia="宋体" w:hAnsi="Times New Roman" w:cs="Times New Roman" w:hint="eastAsia"/>
          <w:bCs/>
          <w:szCs w:val="21"/>
        </w:rPr>
        <w:t>噻</w:t>
      </w:r>
      <w:proofErr w:type="gramEnd"/>
      <w:r w:rsidRPr="00077E2D">
        <w:rPr>
          <w:rFonts w:ascii="Times New Roman" w:eastAsia="宋体" w:hAnsi="Times New Roman" w:cs="Times New Roman" w:hint="eastAsia"/>
          <w:bCs/>
          <w:szCs w:val="21"/>
        </w:rPr>
        <w:t>吗</w:t>
      </w:r>
      <w:proofErr w:type="gramStart"/>
      <w:r w:rsidRPr="00077E2D">
        <w:rPr>
          <w:rFonts w:ascii="Times New Roman" w:eastAsia="宋体" w:hAnsi="Times New Roman" w:cs="Times New Roman" w:hint="eastAsia"/>
          <w:bCs/>
          <w:szCs w:val="21"/>
        </w:rPr>
        <w:t>洛</w:t>
      </w:r>
      <w:proofErr w:type="gramEnd"/>
      <w:r w:rsidRPr="00077E2D">
        <w:rPr>
          <w:rFonts w:ascii="Times New Roman" w:eastAsia="宋体" w:hAnsi="Times New Roman" w:cs="Times New Roman" w:hint="eastAsia"/>
          <w:bCs/>
          <w:szCs w:val="21"/>
        </w:rPr>
        <w:t>尔可使雄性大鼠肾上腺嗜铬细胞瘤，雌性小鼠良性及恶性肺部肿瘤，良性子宫息肉及乳腺癌的发生率明显增高。生殖毒性：动物实验显示大剂量口服马来酸</w:t>
      </w:r>
      <w:proofErr w:type="gramStart"/>
      <w:r w:rsidRPr="00077E2D">
        <w:rPr>
          <w:rFonts w:ascii="Times New Roman" w:eastAsia="宋体" w:hAnsi="Times New Roman" w:cs="Times New Roman" w:hint="eastAsia"/>
          <w:bCs/>
          <w:szCs w:val="21"/>
        </w:rPr>
        <w:t>噻</w:t>
      </w:r>
      <w:proofErr w:type="gramEnd"/>
      <w:r w:rsidRPr="00077E2D">
        <w:rPr>
          <w:rFonts w:ascii="Times New Roman" w:eastAsia="宋体" w:hAnsi="Times New Roman" w:cs="Times New Roman" w:hint="eastAsia"/>
          <w:bCs/>
          <w:szCs w:val="21"/>
        </w:rPr>
        <w:t>吗</w:t>
      </w:r>
      <w:proofErr w:type="gramStart"/>
      <w:r w:rsidRPr="00077E2D">
        <w:rPr>
          <w:rFonts w:ascii="Times New Roman" w:eastAsia="宋体" w:hAnsi="Times New Roman" w:cs="Times New Roman" w:hint="eastAsia"/>
          <w:bCs/>
          <w:szCs w:val="21"/>
        </w:rPr>
        <w:t>洛</w:t>
      </w:r>
      <w:proofErr w:type="gramEnd"/>
      <w:r w:rsidRPr="00077E2D">
        <w:rPr>
          <w:rFonts w:ascii="Times New Roman" w:eastAsia="宋体" w:hAnsi="Times New Roman" w:cs="Times New Roman" w:hint="eastAsia"/>
          <w:bCs/>
          <w:szCs w:val="21"/>
        </w:rPr>
        <w:t>尔，对雄、雌性小鼠的生殖功能均无影响。</w:t>
      </w:r>
    </w:p>
    <w:p w14:paraId="559C8141" w14:textId="77777777" w:rsidR="00301E17" w:rsidRPr="00077E2D" w:rsidRDefault="00301E17" w:rsidP="00301E17">
      <w:pPr>
        <w:widowControl/>
        <w:ind w:right="150" w:firstLineChars="200" w:firstLine="420"/>
        <w:rPr>
          <w:rFonts w:ascii="Times New Roman" w:eastAsia="宋体" w:hAnsi="Times New Roman" w:cs="Times New Roman"/>
          <w:bCs/>
          <w:szCs w:val="21"/>
        </w:rPr>
      </w:pPr>
      <w:r w:rsidRPr="00077E2D">
        <w:rPr>
          <w:rFonts w:ascii="黑体" w:eastAsia="黑体" w:hAnsi="黑体" w:cs="Times New Roman" w:hint="eastAsia"/>
          <w:kern w:val="0"/>
          <w:szCs w:val="21"/>
        </w:rPr>
        <w:t>药物相互作用</w:t>
      </w:r>
      <w:r w:rsidRPr="00077E2D">
        <w:rPr>
          <w:rFonts w:ascii="Times New Roman" w:eastAsia="宋体" w:hAnsi="Times New Roman" w:cs="Times New Roman" w:hint="eastAsia"/>
          <w:bCs/>
          <w:szCs w:val="21"/>
        </w:rPr>
        <w:t>1.</w:t>
      </w:r>
      <w:r w:rsidRPr="00077E2D">
        <w:rPr>
          <w:rFonts w:ascii="Times New Roman" w:eastAsia="宋体" w:hAnsi="Times New Roman" w:cs="Times New Roman" w:hint="eastAsia"/>
          <w:bCs/>
          <w:szCs w:val="21"/>
        </w:rPr>
        <w:t>与肾上腺素合用可引起瞳孔扩大。</w:t>
      </w:r>
    </w:p>
    <w:p w14:paraId="70178742" w14:textId="77777777" w:rsidR="00301E17" w:rsidRPr="00077E2D" w:rsidRDefault="00301E17" w:rsidP="00301E17">
      <w:pPr>
        <w:widowControl/>
        <w:ind w:right="150" w:firstLineChars="200" w:firstLine="420"/>
        <w:rPr>
          <w:rFonts w:ascii="Times New Roman" w:eastAsia="宋体" w:hAnsi="Times New Roman" w:cs="Times New Roman"/>
          <w:bCs/>
          <w:szCs w:val="21"/>
        </w:rPr>
      </w:pPr>
      <w:r w:rsidRPr="00077E2D">
        <w:rPr>
          <w:rFonts w:ascii="Times New Roman" w:eastAsia="宋体" w:hAnsi="Times New Roman" w:cs="Times New Roman" w:hint="eastAsia"/>
          <w:bCs/>
          <w:szCs w:val="21"/>
        </w:rPr>
        <w:t>2.</w:t>
      </w:r>
      <w:r w:rsidRPr="00077E2D">
        <w:rPr>
          <w:rFonts w:ascii="Times New Roman" w:eastAsia="宋体" w:hAnsi="Times New Roman" w:cs="Times New Roman" w:hint="eastAsia"/>
          <w:bCs/>
          <w:szCs w:val="21"/>
        </w:rPr>
        <w:t>不主张两种局部</w:t>
      </w:r>
      <w:r>
        <w:rPr>
          <w:rFonts w:ascii="Times New Roman" w:eastAsia="宋体" w:hAnsi="Times New Roman" w:cs="Times New Roman"/>
          <w:bCs/>
          <w:szCs w:val="21"/>
        </w:rPr>
        <w:t>β</w:t>
      </w:r>
      <w:r w:rsidRPr="00077E2D">
        <w:rPr>
          <w:rFonts w:ascii="Times New Roman" w:eastAsia="宋体" w:hAnsi="Times New Roman" w:cs="Times New Roman" w:hint="eastAsia"/>
          <w:bCs/>
          <w:szCs w:val="21"/>
        </w:rPr>
        <w:t>受体阻断剂同时应用。</w:t>
      </w:r>
    </w:p>
    <w:p w14:paraId="51ACD75A" w14:textId="77777777" w:rsidR="00301E17" w:rsidRPr="00077E2D" w:rsidRDefault="00301E17" w:rsidP="00301E17">
      <w:pPr>
        <w:widowControl/>
        <w:ind w:right="150" w:firstLineChars="200" w:firstLine="420"/>
        <w:rPr>
          <w:rFonts w:ascii="Times New Roman" w:eastAsia="宋体" w:hAnsi="Times New Roman" w:cs="Times New Roman"/>
          <w:bCs/>
          <w:szCs w:val="21"/>
        </w:rPr>
      </w:pPr>
      <w:r w:rsidRPr="00077E2D">
        <w:rPr>
          <w:rFonts w:ascii="Times New Roman" w:eastAsia="宋体" w:hAnsi="Times New Roman" w:cs="Times New Roman" w:hint="eastAsia"/>
          <w:bCs/>
          <w:szCs w:val="21"/>
        </w:rPr>
        <w:t>3.</w:t>
      </w:r>
      <w:r w:rsidRPr="00077E2D">
        <w:rPr>
          <w:rFonts w:ascii="Times New Roman" w:eastAsia="宋体" w:hAnsi="Times New Roman" w:cs="Times New Roman" w:hint="eastAsia"/>
          <w:bCs/>
          <w:szCs w:val="21"/>
        </w:rPr>
        <w:t>本品与钙通道拮抗剂合用应慎重，因可引起房室传导阻滞，左心室衰竭及低血压。对心功能受损的患者，应避免两种药合并使用。</w:t>
      </w:r>
    </w:p>
    <w:p w14:paraId="6ECE7295" w14:textId="77777777" w:rsidR="00301E17" w:rsidRPr="00077E2D" w:rsidRDefault="00301E17" w:rsidP="00301E17">
      <w:pPr>
        <w:widowControl/>
        <w:ind w:right="150" w:firstLineChars="200" w:firstLine="420"/>
        <w:rPr>
          <w:rFonts w:ascii="Times New Roman" w:eastAsia="宋体" w:hAnsi="Times New Roman" w:cs="Times New Roman"/>
          <w:bCs/>
          <w:szCs w:val="21"/>
        </w:rPr>
      </w:pPr>
      <w:r w:rsidRPr="00077E2D">
        <w:rPr>
          <w:rFonts w:ascii="Times New Roman" w:eastAsia="宋体" w:hAnsi="Times New Roman" w:cs="Times New Roman" w:hint="eastAsia"/>
          <w:bCs/>
          <w:szCs w:val="21"/>
        </w:rPr>
        <w:t>4.</w:t>
      </w:r>
      <w:r w:rsidRPr="00077E2D">
        <w:rPr>
          <w:rFonts w:ascii="Times New Roman" w:eastAsia="宋体" w:hAnsi="Times New Roman" w:cs="Times New Roman" w:hint="eastAsia"/>
          <w:bCs/>
          <w:szCs w:val="21"/>
        </w:rPr>
        <w:t>正在服用儿茶酚胺耗竭药（如利血平）者，使用本品时应严密观察，因可引起低血压和明显的心动过缓。</w:t>
      </w:r>
    </w:p>
    <w:p w14:paraId="010EA4A3" w14:textId="77777777" w:rsidR="00301E17" w:rsidRPr="00077E2D" w:rsidRDefault="00301E17" w:rsidP="00301E17">
      <w:pPr>
        <w:widowControl/>
        <w:ind w:right="150" w:firstLineChars="200" w:firstLine="420"/>
        <w:rPr>
          <w:rFonts w:ascii="Times New Roman" w:eastAsia="宋体" w:hAnsi="Times New Roman" w:cs="Times New Roman"/>
          <w:bCs/>
          <w:szCs w:val="21"/>
        </w:rPr>
      </w:pPr>
      <w:r w:rsidRPr="00077E2D">
        <w:rPr>
          <w:rFonts w:ascii="Times New Roman" w:eastAsia="宋体" w:hAnsi="Times New Roman" w:cs="Times New Roman" w:hint="eastAsia"/>
          <w:bCs/>
          <w:szCs w:val="21"/>
        </w:rPr>
        <w:t>5.</w:t>
      </w:r>
      <w:r w:rsidRPr="00077E2D">
        <w:rPr>
          <w:rFonts w:ascii="Times New Roman" w:eastAsia="宋体" w:hAnsi="Times New Roman" w:cs="Times New Roman" w:hint="eastAsia"/>
          <w:bCs/>
          <w:szCs w:val="21"/>
        </w:rPr>
        <w:t>本品与洋地黄类和钙通道拮抗剂合用可进一步延长房室传导时间。</w:t>
      </w:r>
    </w:p>
    <w:p w14:paraId="29CEA0E9" w14:textId="77777777" w:rsidR="00301E17" w:rsidRPr="00077E2D" w:rsidRDefault="00301E17" w:rsidP="00301E17">
      <w:pPr>
        <w:widowControl/>
        <w:ind w:right="150" w:firstLineChars="200" w:firstLine="420"/>
        <w:rPr>
          <w:rFonts w:ascii="黑体" w:eastAsia="黑体" w:hAnsi="黑体" w:cs="Times New Roman"/>
          <w:kern w:val="0"/>
          <w:szCs w:val="21"/>
        </w:rPr>
      </w:pPr>
      <w:r w:rsidRPr="00077E2D">
        <w:rPr>
          <w:rFonts w:ascii="Times New Roman" w:eastAsia="宋体" w:hAnsi="Times New Roman" w:cs="Times New Roman" w:hint="eastAsia"/>
          <w:bCs/>
          <w:szCs w:val="21"/>
        </w:rPr>
        <w:t>6.</w:t>
      </w:r>
      <w:r w:rsidRPr="00077E2D">
        <w:rPr>
          <w:rFonts w:ascii="Times New Roman" w:eastAsia="宋体" w:hAnsi="Times New Roman" w:cs="Times New Roman" w:hint="eastAsia"/>
          <w:bCs/>
          <w:szCs w:val="21"/>
        </w:rPr>
        <w:t>本品与奎宁丁合用能引起心率减慢等全身</w:t>
      </w:r>
      <w:r>
        <w:rPr>
          <w:rFonts w:ascii="Times New Roman" w:eastAsia="宋体" w:hAnsi="Times New Roman" w:cs="Times New Roman"/>
          <w:bCs/>
          <w:szCs w:val="21"/>
        </w:rPr>
        <w:t>β</w:t>
      </w:r>
      <w:r w:rsidRPr="00077E2D">
        <w:rPr>
          <w:rFonts w:ascii="Times New Roman" w:eastAsia="宋体" w:hAnsi="Times New Roman" w:cs="Times New Roman" w:hint="eastAsia"/>
          <w:bCs/>
          <w:szCs w:val="21"/>
        </w:rPr>
        <w:t>受体阻断的副作用。可能的原因是奎宁丁可抑制</w:t>
      </w:r>
      <w:r w:rsidRPr="00077E2D">
        <w:rPr>
          <w:rFonts w:ascii="Times New Roman" w:eastAsia="宋体" w:hAnsi="Times New Roman" w:cs="Times New Roman" w:hint="eastAsia"/>
          <w:bCs/>
          <w:szCs w:val="21"/>
        </w:rPr>
        <w:t>P450</w:t>
      </w:r>
      <w:r w:rsidRPr="00077E2D">
        <w:rPr>
          <w:rFonts w:ascii="Times New Roman" w:eastAsia="宋体" w:hAnsi="Times New Roman" w:cs="Times New Roman" w:hint="eastAsia"/>
          <w:bCs/>
          <w:szCs w:val="21"/>
        </w:rPr>
        <w:t>酶和</w:t>
      </w:r>
      <w:r w:rsidRPr="00077E2D">
        <w:rPr>
          <w:rFonts w:ascii="Times New Roman" w:eastAsia="宋体" w:hAnsi="Times New Roman" w:cs="Times New Roman" w:hint="eastAsia"/>
          <w:bCs/>
          <w:szCs w:val="21"/>
        </w:rPr>
        <w:t>CYPZD6</w:t>
      </w:r>
      <w:r w:rsidRPr="00077E2D">
        <w:rPr>
          <w:rFonts w:ascii="Times New Roman" w:eastAsia="宋体" w:hAnsi="Times New Roman" w:cs="Times New Roman" w:hint="eastAsia"/>
          <w:bCs/>
          <w:szCs w:val="21"/>
        </w:rPr>
        <w:t>对</w:t>
      </w:r>
      <w:proofErr w:type="gramStart"/>
      <w:r w:rsidRPr="00077E2D">
        <w:rPr>
          <w:rFonts w:ascii="Times New Roman" w:eastAsia="宋体" w:hAnsi="Times New Roman" w:cs="Times New Roman" w:hint="eastAsia"/>
          <w:bCs/>
          <w:szCs w:val="21"/>
        </w:rPr>
        <w:t>噻</w:t>
      </w:r>
      <w:proofErr w:type="gramEnd"/>
      <w:r w:rsidRPr="00077E2D">
        <w:rPr>
          <w:rFonts w:ascii="Times New Roman" w:eastAsia="宋体" w:hAnsi="Times New Roman" w:cs="Times New Roman" w:hint="eastAsia"/>
          <w:bCs/>
          <w:szCs w:val="21"/>
        </w:rPr>
        <w:t>吗</w:t>
      </w:r>
      <w:proofErr w:type="gramStart"/>
      <w:r w:rsidRPr="00077E2D">
        <w:rPr>
          <w:rFonts w:ascii="Times New Roman" w:eastAsia="宋体" w:hAnsi="Times New Roman" w:cs="Times New Roman" w:hint="eastAsia"/>
          <w:bCs/>
          <w:szCs w:val="21"/>
        </w:rPr>
        <w:t>洛</w:t>
      </w:r>
      <w:proofErr w:type="gramEnd"/>
      <w:r w:rsidRPr="00077E2D">
        <w:rPr>
          <w:rFonts w:ascii="Times New Roman" w:eastAsia="宋体" w:hAnsi="Times New Roman" w:cs="Times New Roman" w:hint="eastAsia"/>
          <w:bCs/>
          <w:szCs w:val="21"/>
        </w:rPr>
        <w:t>尔的代谢作用。</w:t>
      </w:r>
    </w:p>
    <w:p w14:paraId="76FFDE1D" w14:textId="77777777" w:rsidR="00301E17" w:rsidRPr="00077E2D" w:rsidRDefault="00301E17" w:rsidP="00301E17">
      <w:pPr>
        <w:widowControl/>
        <w:ind w:right="150"/>
        <w:rPr>
          <w:rFonts w:ascii="Times New Roman" w:eastAsia="宋体" w:hAnsi="Times New Roman" w:cs="Times New Roman"/>
          <w:bCs/>
          <w:szCs w:val="21"/>
        </w:rPr>
      </w:pPr>
      <w:r w:rsidRPr="00077E2D">
        <w:rPr>
          <w:rFonts w:ascii="黑体" w:eastAsia="黑体" w:hAnsi="黑体" w:cs="Times New Roman" w:hint="eastAsia"/>
          <w:b/>
          <w:bCs/>
          <w:kern w:val="0"/>
          <w:szCs w:val="21"/>
        </w:rPr>
        <w:t>【适应证】</w:t>
      </w:r>
      <w:r w:rsidRPr="00077E2D">
        <w:rPr>
          <w:rFonts w:ascii="Times New Roman" w:eastAsia="宋体" w:hAnsi="Times New Roman" w:cs="Times New Roman" w:hint="eastAsia"/>
          <w:bCs/>
          <w:szCs w:val="21"/>
        </w:rPr>
        <w:t>对原发性开角型青光眼具有良好的降低眼内压疗效。对于某些继发性青光眼，高眼压症，部分原发性闭角型青光眼以及其他药物及手术无效的青光眼，加用本品滴眼可进一步增强降眼压效果。</w:t>
      </w:r>
    </w:p>
    <w:p w14:paraId="50F8F136" w14:textId="77777777" w:rsidR="00301E17" w:rsidRPr="00077E2D" w:rsidRDefault="00301E17" w:rsidP="00301E17">
      <w:pPr>
        <w:widowControl/>
        <w:ind w:right="150"/>
        <w:rPr>
          <w:rFonts w:ascii="Times New Roman" w:eastAsia="宋体" w:hAnsi="Times New Roman" w:cs="Times New Roman"/>
          <w:bCs/>
          <w:szCs w:val="21"/>
        </w:rPr>
      </w:pPr>
      <w:r w:rsidRPr="00077E2D">
        <w:rPr>
          <w:rFonts w:ascii="黑体" w:eastAsia="黑体" w:hAnsi="黑体" w:cs="Times New Roman"/>
          <w:b/>
          <w:bCs/>
          <w:kern w:val="0"/>
          <w:szCs w:val="21"/>
        </w:rPr>
        <w:t>【用法</w:t>
      </w:r>
      <w:r w:rsidRPr="00077E2D">
        <w:rPr>
          <w:rFonts w:ascii="黑体" w:eastAsia="黑体" w:hAnsi="黑体" w:cs="Times New Roman" w:hint="eastAsia"/>
          <w:b/>
          <w:bCs/>
          <w:kern w:val="0"/>
          <w:szCs w:val="21"/>
        </w:rPr>
        <w:t>与</w:t>
      </w:r>
      <w:r w:rsidRPr="00077E2D">
        <w:rPr>
          <w:rFonts w:ascii="黑体" w:eastAsia="黑体" w:hAnsi="黑体" w:cs="Times New Roman"/>
          <w:b/>
          <w:bCs/>
          <w:kern w:val="0"/>
          <w:szCs w:val="21"/>
        </w:rPr>
        <w:t>用量】</w:t>
      </w:r>
      <w:r w:rsidRPr="00077E2D">
        <w:rPr>
          <w:rFonts w:ascii="Times New Roman" w:eastAsia="宋体" w:hAnsi="Times New Roman" w:cs="Times New Roman" w:hint="eastAsia"/>
          <w:bCs/>
          <w:szCs w:val="21"/>
        </w:rPr>
        <w:t>滴眼，一次</w:t>
      </w:r>
      <w:r w:rsidRPr="00077E2D">
        <w:rPr>
          <w:rFonts w:ascii="Times New Roman" w:eastAsia="宋体" w:hAnsi="Times New Roman" w:cs="Times New Roman" w:hint="eastAsia"/>
          <w:bCs/>
          <w:szCs w:val="21"/>
        </w:rPr>
        <w:t>1</w:t>
      </w:r>
      <w:r w:rsidRPr="00077E2D">
        <w:rPr>
          <w:rFonts w:ascii="Times New Roman" w:eastAsia="宋体" w:hAnsi="Times New Roman" w:cs="Times New Roman" w:hint="eastAsia"/>
          <w:bCs/>
          <w:szCs w:val="21"/>
        </w:rPr>
        <w:t>滴，犬每日</w:t>
      </w:r>
      <w:r w:rsidRPr="00077E2D">
        <w:rPr>
          <w:rFonts w:ascii="Times New Roman" w:eastAsia="宋体" w:hAnsi="Times New Roman" w:cs="Times New Roman" w:hint="eastAsia"/>
          <w:bCs/>
          <w:szCs w:val="21"/>
        </w:rPr>
        <w:t>2-3</w:t>
      </w:r>
      <w:r w:rsidRPr="00077E2D">
        <w:rPr>
          <w:rFonts w:ascii="Times New Roman" w:eastAsia="宋体" w:hAnsi="Times New Roman" w:cs="Times New Roman" w:hint="eastAsia"/>
          <w:bCs/>
          <w:szCs w:val="21"/>
        </w:rPr>
        <w:t>次，猫每日</w:t>
      </w:r>
      <w:r w:rsidRPr="00077E2D">
        <w:rPr>
          <w:rFonts w:ascii="Times New Roman" w:eastAsia="宋体" w:hAnsi="Times New Roman" w:cs="Times New Roman" w:hint="eastAsia"/>
          <w:bCs/>
          <w:szCs w:val="21"/>
        </w:rPr>
        <w:t>2</w:t>
      </w:r>
      <w:r w:rsidRPr="00077E2D">
        <w:rPr>
          <w:rFonts w:ascii="Times New Roman" w:eastAsia="宋体" w:hAnsi="Times New Roman" w:cs="Times New Roman" w:hint="eastAsia"/>
          <w:bCs/>
          <w:szCs w:val="21"/>
        </w:rPr>
        <w:t>次，如眼压已控制，可改为一日</w:t>
      </w:r>
      <w:r w:rsidRPr="00077E2D">
        <w:rPr>
          <w:rFonts w:ascii="Times New Roman" w:eastAsia="宋体" w:hAnsi="Times New Roman" w:cs="Times New Roman" w:hint="eastAsia"/>
          <w:bCs/>
          <w:szCs w:val="21"/>
        </w:rPr>
        <w:t>1</w:t>
      </w:r>
      <w:r w:rsidRPr="00077E2D">
        <w:rPr>
          <w:rFonts w:ascii="Times New Roman" w:eastAsia="宋体" w:hAnsi="Times New Roman" w:cs="Times New Roman" w:hint="eastAsia"/>
          <w:bCs/>
          <w:szCs w:val="21"/>
        </w:rPr>
        <w:t>次。如原用其他药物，在改用本品治疗时，</w:t>
      </w:r>
      <w:proofErr w:type="gramStart"/>
      <w:r w:rsidRPr="00077E2D">
        <w:rPr>
          <w:rFonts w:ascii="Times New Roman" w:eastAsia="宋体" w:hAnsi="Times New Roman" w:cs="Times New Roman" w:hint="eastAsia"/>
          <w:bCs/>
          <w:szCs w:val="21"/>
        </w:rPr>
        <w:t>原药物</w:t>
      </w:r>
      <w:proofErr w:type="gramEnd"/>
      <w:r w:rsidRPr="00077E2D">
        <w:rPr>
          <w:rFonts w:ascii="Times New Roman" w:eastAsia="宋体" w:hAnsi="Times New Roman" w:cs="Times New Roman" w:hint="eastAsia"/>
          <w:bCs/>
          <w:szCs w:val="21"/>
        </w:rPr>
        <w:t>不易突然停用，应自滴用本品的第二天起逐渐停用。</w:t>
      </w:r>
    </w:p>
    <w:p w14:paraId="794A91A2" w14:textId="77777777" w:rsidR="00301E17" w:rsidRPr="00077E2D" w:rsidRDefault="00301E17" w:rsidP="00301E17">
      <w:pPr>
        <w:widowControl/>
        <w:ind w:right="150"/>
        <w:rPr>
          <w:rFonts w:ascii="Times New Roman" w:eastAsia="宋体" w:hAnsi="Times New Roman" w:cs="Times New Roman"/>
          <w:bCs/>
          <w:szCs w:val="21"/>
        </w:rPr>
      </w:pPr>
      <w:r w:rsidRPr="00077E2D">
        <w:rPr>
          <w:rFonts w:ascii="黑体" w:eastAsia="黑体" w:hAnsi="黑体" w:cs="Times New Roman"/>
          <w:b/>
          <w:bCs/>
          <w:kern w:val="0"/>
          <w:szCs w:val="21"/>
        </w:rPr>
        <w:t>【不良反应】</w:t>
      </w:r>
      <w:r w:rsidRPr="00077E2D">
        <w:rPr>
          <w:rFonts w:ascii="Times New Roman" w:eastAsia="宋体" w:hAnsi="Times New Roman" w:cs="Times New Roman" w:hint="eastAsia"/>
          <w:bCs/>
          <w:szCs w:val="21"/>
        </w:rPr>
        <w:t>眼部不良反应包括瞳孔缩小、结膜充血和局部刺激；局部应用吸收后可能发生全身吸收，导致心动过缓和血压下降。</w:t>
      </w:r>
    </w:p>
    <w:p w14:paraId="3CC1FF12" w14:textId="77777777" w:rsidR="00301E17" w:rsidRPr="00077E2D" w:rsidRDefault="00301E17" w:rsidP="00301E17">
      <w:pPr>
        <w:widowControl/>
        <w:ind w:right="150"/>
        <w:rPr>
          <w:rFonts w:ascii="Times New Roman" w:eastAsia="宋体" w:hAnsi="Times New Roman" w:cs="Times New Roman"/>
          <w:bCs/>
          <w:szCs w:val="21"/>
        </w:rPr>
      </w:pPr>
      <w:r w:rsidRPr="00077E2D">
        <w:rPr>
          <w:rFonts w:ascii="黑体" w:eastAsia="黑体" w:hAnsi="黑体" w:cs="Times New Roman" w:hint="eastAsia"/>
          <w:b/>
          <w:bCs/>
          <w:kern w:val="0"/>
          <w:szCs w:val="21"/>
        </w:rPr>
        <w:t>【禁忌】</w:t>
      </w:r>
      <w:r w:rsidRPr="00077E2D">
        <w:rPr>
          <w:rFonts w:ascii="Times New Roman" w:eastAsia="宋体" w:hAnsi="Times New Roman" w:cs="Times New Roman" w:hint="eastAsia"/>
          <w:bCs/>
          <w:szCs w:val="21"/>
        </w:rPr>
        <w:t>1.</w:t>
      </w:r>
      <w:r w:rsidRPr="00077E2D">
        <w:rPr>
          <w:rFonts w:ascii="Times New Roman" w:eastAsia="宋体" w:hAnsi="Times New Roman" w:cs="Times New Roman" w:hint="eastAsia"/>
          <w:bCs/>
          <w:szCs w:val="21"/>
        </w:rPr>
        <w:t>支气管哮喘者或有支气管哮喘史者，严重慢性阻塞性肺部疾病。</w:t>
      </w:r>
    </w:p>
    <w:p w14:paraId="79631BBE" w14:textId="77777777" w:rsidR="00301E17" w:rsidRPr="00077E2D" w:rsidRDefault="00301E17" w:rsidP="00301E17">
      <w:pPr>
        <w:widowControl/>
        <w:ind w:right="150" w:firstLineChars="200" w:firstLine="420"/>
        <w:rPr>
          <w:rFonts w:ascii="Times New Roman" w:eastAsia="宋体" w:hAnsi="Times New Roman" w:cs="Times New Roman"/>
          <w:bCs/>
          <w:szCs w:val="21"/>
        </w:rPr>
      </w:pPr>
      <w:r w:rsidRPr="00077E2D">
        <w:rPr>
          <w:rFonts w:ascii="Times New Roman" w:eastAsia="宋体" w:hAnsi="Times New Roman" w:cs="Times New Roman" w:hint="eastAsia"/>
          <w:bCs/>
          <w:szCs w:val="21"/>
        </w:rPr>
        <w:t>2.</w:t>
      </w:r>
      <w:r w:rsidRPr="00077E2D">
        <w:rPr>
          <w:rFonts w:ascii="Times New Roman" w:eastAsia="宋体" w:hAnsi="Times New Roman" w:cs="Times New Roman" w:hint="eastAsia"/>
          <w:bCs/>
          <w:szCs w:val="21"/>
        </w:rPr>
        <w:t>窦性心动过缓，Ⅱ或Ⅲ度房室传导阻滞，明显心衰，心源性休克。</w:t>
      </w:r>
    </w:p>
    <w:p w14:paraId="6A2C4FCB" w14:textId="77777777" w:rsidR="00301E17" w:rsidRPr="00077E2D" w:rsidRDefault="00301E17" w:rsidP="00301E17">
      <w:pPr>
        <w:widowControl/>
        <w:ind w:right="150" w:firstLineChars="200" w:firstLine="420"/>
        <w:rPr>
          <w:rFonts w:ascii="宋体" w:eastAsia="宋体" w:hAnsi="宋体" w:cs="宋体"/>
          <w:sz w:val="28"/>
          <w:szCs w:val="28"/>
        </w:rPr>
      </w:pPr>
      <w:r w:rsidRPr="00077E2D">
        <w:rPr>
          <w:rFonts w:ascii="Times New Roman" w:eastAsia="宋体" w:hAnsi="Times New Roman" w:cs="Times New Roman" w:hint="eastAsia"/>
          <w:bCs/>
          <w:szCs w:val="21"/>
        </w:rPr>
        <w:t>3.</w:t>
      </w:r>
      <w:r w:rsidRPr="00077E2D">
        <w:rPr>
          <w:rFonts w:ascii="Times New Roman" w:eastAsia="宋体" w:hAnsi="Times New Roman" w:cs="Times New Roman" w:hint="eastAsia"/>
          <w:bCs/>
          <w:szCs w:val="21"/>
        </w:rPr>
        <w:t>对本品过敏者。</w:t>
      </w:r>
    </w:p>
    <w:p w14:paraId="40FDFDAE" w14:textId="77777777" w:rsidR="00301E17" w:rsidRPr="00077E2D" w:rsidRDefault="00301E17" w:rsidP="00301E17">
      <w:pPr>
        <w:widowControl/>
        <w:ind w:right="150"/>
        <w:rPr>
          <w:rFonts w:ascii="Times New Roman" w:eastAsia="宋体" w:hAnsi="Times New Roman" w:cs="Times New Roman"/>
          <w:bCs/>
          <w:szCs w:val="21"/>
        </w:rPr>
      </w:pPr>
      <w:r w:rsidRPr="00077E2D">
        <w:rPr>
          <w:rFonts w:ascii="黑体" w:eastAsia="黑体" w:hAnsi="黑体" w:cs="Times New Roman" w:hint="eastAsia"/>
          <w:b/>
          <w:bCs/>
          <w:kern w:val="0"/>
          <w:szCs w:val="21"/>
        </w:rPr>
        <w:t>【注意事项】</w:t>
      </w:r>
      <w:r w:rsidRPr="00077E2D">
        <w:rPr>
          <w:rFonts w:ascii="Times New Roman" w:eastAsia="宋体" w:hAnsi="Times New Roman" w:cs="Times New Roman" w:hint="eastAsia"/>
          <w:bCs/>
          <w:szCs w:val="21"/>
        </w:rPr>
        <w:t>1.</w:t>
      </w:r>
      <w:r w:rsidRPr="00077E2D">
        <w:rPr>
          <w:rFonts w:ascii="Times New Roman" w:eastAsia="宋体" w:hAnsi="Times New Roman" w:cs="Times New Roman" w:hint="eastAsia"/>
          <w:bCs/>
          <w:szCs w:val="21"/>
        </w:rPr>
        <w:t>当出现呼吸急促、脉搏明显减慢、过敏等症状时，请立即停止使用本品。</w:t>
      </w:r>
    </w:p>
    <w:p w14:paraId="6AF9DB5E" w14:textId="77777777" w:rsidR="00301E17" w:rsidRPr="00077E2D" w:rsidRDefault="00301E17" w:rsidP="00301E17">
      <w:pPr>
        <w:widowControl/>
        <w:ind w:right="150" w:firstLineChars="200" w:firstLine="420"/>
        <w:rPr>
          <w:rFonts w:ascii="Times New Roman" w:eastAsia="宋体" w:hAnsi="Times New Roman" w:cs="Times New Roman"/>
          <w:bCs/>
          <w:szCs w:val="21"/>
        </w:rPr>
      </w:pPr>
      <w:r w:rsidRPr="00077E2D">
        <w:rPr>
          <w:rFonts w:ascii="Times New Roman" w:eastAsia="宋体" w:hAnsi="Times New Roman" w:cs="Times New Roman" w:hint="eastAsia"/>
          <w:bCs/>
          <w:szCs w:val="21"/>
        </w:rPr>
        <w:t>2.</w:t>
      </w:r>
      <w:r w:rsidRPr="00077E2D">
        <w:rPr>
          <w:rFonts w:ascii="Times New Roman" w:eastAsia="宋体" w:hAnsi="Times New Roman" w:cs="Times New Roman" w:hint="eastAsia"/>
          <w:bCs/>
          <w:szCs w:val="21"/>
        </w:rPr>
        <w:t>使用中若出现脑供血不足症状时应立即停药。</w:t>
      </w:r>
      <w:r w:rsidRPr="00077E2D">
        <w:rPr>
          <w:rFonts w:ascii="Times New Roman" w:eastAsia="宋体" w:hAnsi="Times New Roman" w:cs="Times New Roman" w:hint="eastAsia"/>
          <w:bCs/>
          <w:szCs w:val="21"/>
        </w:rPr>
        <w:t xml:space="preserve"> </w:t>
      </w:r>
    </w:p>
    <w:p w14:paraId="0E619937" w14:textId="77777777" w:rsidR="00301E17" w:rsidRPr="00077E2D" w:rsidRDefault="00301E17" w:rsidP="00301E17">
      <w:pPr>
        <w:widowControl/>
        <w:ind w:right="150" w:firstLineChars="200" w:firstLine="420"/>
        <w:rPr>
          <w:rFonts w:ascii="Times New Roman" w:eastAsia="宋体" w:hAnsi="Times New Roman" w:cs="Times New Roman"/>
          <w:bCs/>
          <w:szCs w:val="21"/>
        </w:rPr>
      </w:pPr>
      <w:r w:rsidRPr="00077E2D">
        <w:rPr>
          <w:rFonts w:ascii="Times New Roman" w:eastAsia="宋体" w:hAnsi="Times New Roman" w:cs="Times New Roman" w:hint="eastAsia"/>
          <w:bCs/>
          <w:szCs w:val="21"/>
        </w:rPr>
        <w:t>3.</w:t>
      </w:r>
      <w:r w:rsidRPr="00077E2D">
        <w:rPr>
          <w:rFonts w:ascii="Times New Roman" w:eastAsia="宋体" w:hAnsi="Times New Roman" w:cs="Times New Roman" w:hint="eastAsia"/>
          <w:bCs/>
          <w:szCs w:val="21"/>
        </w:rPr>
        <w:t>心功能损害者，使用本品时应避免服用钙离子拮抗剂。</w:t>
      </w:r>
      <w:r w:rsidRPr="00077E2D">
        <w:rPr>
          <w:rFonts w:ascii="Times New Roman" w:eastAsia="宋体" w:hAnsi="Times New Roman" w:cs="Times New Roman" w:hint="eastAsia"/>
          <w:bCs/>
          <w:szCs w:val="21"/>
        </w:rPr>
        <w:t xml:space="preserve"> </w:t>
      </w:r>
    </w:p>
    <w:p w14:paraId="513F9464" w14:textId="77777777" w:rsidR="00301E17" w:rsidRPr="00077E2D" w:rsidRDefault="00301E17" w:rsidP="00301E17">
      <w:pPr>
        <w:widowControl/>
        <w:ind w:right="150" w:firstLineChars="200" w:firstLine="420"/>
        <w:rPr>
          <w:rFonts w:ascii="Times New Roman" w:eastAsia="宋体" w:hAnsi="Times New Roman" w:cs="Times New Roman"/>
          <w:bCs/>
          <w:szCs w:val="21"/>
        </w:rPr>
      </w:pPr>
      <w:r w:rsidRPr="00077E2D">
        <w:rPr>
          <w:rFonts w:ascii="Times New Roman" w:eastAsia="宋体" w:hAnsi="Times New Roman" w:cs="Times New Roman" w:hint="eastAsia"/>
          <w:bCs/>
          <w:szCs w:val="21"/>
        </w:rPr>
        <w:t>4.</w:t>
      </w:r>
      <w:r w:rsidRPr="00077E2D">
        <w:rPr>
          <w:rFonts w:ascii="Times New Roman" w:eastAsia="宋体" w:hAnsi="Times New Roman" w:cs="Times New Roman" w:hint="eastAsia"/>
          <w:bCs/>
          <w:szCs w:val="21"/>
        </w:rPr>
        <w:t>对无</w:t>
      </w:r>
      <w:proofErr w:type="gramStart"/>
      <w:r w:rsidRPr="00077E2D">
        <w:rPr>
          <w:rFonts w:ascii="Times New Roman" w:eastAsia="宋体" w:hAnsi="Times New Roman" w:cs="Times New Roman" w:hint="eastAsia"/>
          <w:bCs/>
          <w:szCs w:val="21"/>
        </w:rPr>
        <w:t>心衰史</w:t>
      </w:r>
      <w:proofErr w:type="gramEnd"/>
      <w:r w:rsidRPr="00077E2D">
        <w:rPr>
          <w:rFonts w:ascii="Times New Roman" w:eastAsia="宋体" w:hAnsi="Times New Roman" w:cs="Times New Roman" w:hint="eastAsia"/>
          <w:bCs/>
          <w:szCs w:val="21"/>
        </w:rPr>
        <w:t>的患者，如出现心衰症状应立即停药。</w:t>
      </w:r>
    </w:p>
    <w:p w14:paraId="0F2CB020" w14:textId="77777777" w:rsidR="00301E17" w:rsidRPr="00077E2D" w:rsidRDefault="00301E17" w:rsidP="00301E17">
      <w:pPr>
        <w:widowControl/>
        <w:ind w:right="150" w:firstLineChars="200" w:firstLine="420"/>
        <w:rPr>
          <w:rFonts w:ascii="Times New Roman" w:eastAsia="宋体" w:hAnsi="Times New Roman" w:cs="Times New Roman"/>
          <w:bCs/>
          <w:szCs w:val="21"/>
        </w:rPr>
      </w:pPr>
      <w:r w:rsidRPr="00077E2D">
        <w:rPr>
          <w:rFonts w:ascii="Times New Roman" w:eastAsia="宋体" w:hAnsi="Times New Roman" w:cs="Times New Roman" w:hint="eastAsia"/>
          <w:bCs/>
          <w:szCs w:val="21"/>
        </w:rPr>
        <w:t>5.</w:t>
      </w:r>
      <w:r w:rsidRPr="00077E2D">
        <w:rPr>
          <w:rFonts w:ascii="Times New Roman" w:eastAsia="宋体" w:hAnsi="Times New Roman" w:cs="Times New Roman" w:hint="eastAsia"/>
          <w:bCs/>
          <w:szCs w:val="21"/>
        </w:rPr>
        <w:t>正在服用儿茶酚胺耗竭药（如利血平）者，使用本品时应严密察。</w:t>
      </w:r>
      <w:r w:rsidRPr="00077E2D">
        <w:rPr>
          <w:rFonts w:ascii="Times New Roman" w:eastAsia="宋体" w:hAnsi="Times New Roman" w:cs="Times New Roman" w:hint="eastAsia"/>
          <w:bCs/>
          <w:szCs w:val="21"/>
        </w:rPr>
        <w:t xml:space="preserve"> </w:t>
      </w:r>
    </w:p>
    <w:p w14:paraId="406D6F67" w14:textId="77777777" w:rsidR="00301E17" w:rsidRPr="00077E2D" w:rsidRDefault="00301E17" w:rsidP="00301E17">
      <w:pPr>
        <w:widowControl/>
        <w:ind w:right="150" w:firstLineChars="200" w:firstLine="420"/>
        <w:rPr>
          <w:rFonts w:ascii="Times New Roman" w:eastAsia="宋体" w:hAnsi="Times New Roman" w:cs="Times New Roman"/>
          <w:bCs/>
          <w:szCs w:val="21"/>
        </w:rPr>
      </w:pPr>
      <w:r w:rsidRPr="00077E2D">
        <w:rPr>
          <w:rFonts w:ascii="Times New Roman" w:eastAsia="宋体" w:hAnsi="Times New Roman" w:cs="Times New Roman" w:hint="eastAsia"/>
          <w:bCs/>
          <w:szCs w:val="21"/>
        </w:rPr>
        <w:t>6.</w:t>
      </w:r>
      <w:r w:rsidRPr="00077E2D">
        <w:rPr>
          <w:rFonts w:ascii="Times New Roman" w:eastAsia="宋体" w:hAnsi="Times New Roman" w:cs="Times New Roman" w:hint="eastAsia"/>
          <w:bCs/>
          <w:szCs w:val="21"/>
        </w:rPr>
        <w:t>冠状动脉疾患、糖尿病、甲状腺机能亢进和重症肌无力患者，用本品滴眼时需遵医嘱。</w:t>
      </w:r>
      <w:r w:rsidRPr="00077E2D">
        <w:rPr>
          <w:rFonts w:ascii="Times New Roman" w:eastAsia="宋体" w:hAnsi="Times New Roman" w:cs="Times New Roman" w:hint="eastAsia"/>
          <w:bCs/>
          <w:szCs w:val="21"/>
        </w:rPr>
        <w:t xml:space="preserve"> </w:t>
      </w:r>
    </w:p>
    <w:p w14:paraId="4157899A" w14:textId="77777777" w:rsidR="00301E17" w:rsidRPr="00077E2D" w:rsidRDefault="00301E17" w:rsidP="00301E17">
      <w:pPr>
        <w:widowControl/>
        <w:ind w:right="150" w:firstLineChars="200" w:firstLine="420"/>
        <w:rPr>
          <w:rFonts w:ascii="Times New Roman" w:eastAsia="宋体" w:hAnsi="Times New Roman" w:cs="Times New Roman"/>
          <w:bCs/>
          <w:szCs w:val="21"/>
        </w:rPr>
      </w:pPr>
      <w:r w:rsidRPr="00077E2D">
        <w:rPr>
          <w:rFonts w:ascii="Times New Roman" w:eastAsia="宋体" w:hAnsi="Times New Roman" w:cs="Times New Roman" w:hint="eastAsia"/>
          <w:bCs/>
          <w:szCs w:val="21"/>
        </w:rPr>
        <w:lastRenderedPageBreak/>
        <w:t>7.</w:t>
      </w:r>
      <w:r w:rsidRPr="00077E2D">
        <w:rPr>
          <w:rFonts w:ascii="Times New Roman" w:eastAsia="宋体" w:hAnsi="Times New Roman" w:cs="Times New Roman" w:hint="eastAsia"/>
          <w:bCs/>
          <w:szCs w:val="21"/>
        </w:rPr>
        <w:t>本品</w:t>
      </w:r>
      <w:proofErr w:type="gramStart"/>
      <w:r w:rsidRPr="00077E2D">
        <w:rPr>
          <w:rFonts w:ascii="Times New Roman" w:eastAsia="宋体" w:hAnsi="Times New Roman" w:cs="Times New Roman" w:hint="eastAsia"/>
          <w:bCs/>
          <w:szCs w:val="21"/>
        </w:rPr>
        <w:t>慎用于</w:t>
      </w:r>
      <w:proofErr w:type="gramEnd"/>
      <w:r w:rsidRPr="00077E2D">
        <w:rPr>
          <w:rFonts w:ascii="Times New Roman" w:eastAsia="宋体" w:hAnsi="Times New Roman" w:cs="Times New Roman" w:hint="eastAsia"/>
          <w:bCs/>
          <w:szCs w:val="21"/>
        </w:rPr>
        <w:t>自发性低血糖患者及接受胰岛素或口服降糖药治疗的患者，因β受体阻滞剂可掩盖低血糖症状。</w:t>
      </w:r>
    </w:p>
    <w:p w14:paraId="5646A1D9" w14:textId="77777777" w:rsidR="00301E17" w:rsidRPr="00077E2D" w:rsidRDefault="00301E17" w:rsidP="00301E17">
      <w:pPr>
        <w:widowControl/>
        <w:ind w:right="150" w:firstLineChars="200" w:firstLine="420"/>
        <w:rPr>
          <w:rFonts w:ascii="Times New Roman" w:eastAsia="宋体" w:hAnsi="Times New Roman" w:cs="Times New Roman"/>
          <w:bCs/>
          <w:szCs w:val="21"/>
        </w:rPr>
      </w:pPr>
      <w:r w:rsidRPr="00077E2D">
        <w:rPr>
          <w:rFonts w:ascii="Times New Roman" w:eastAsia="宋体" w:hAnsi="Times New Roman" w:cs="Times New Roman" w:hint="eastAsia"/>
          <w:bCs/>
          <w:szCs w:val="21"/>
        </w:rPr>
        <w:t>8.</w:t>
      </w:r>
      <w:r w:rsidRPr="00077E2D">
        <w:rPr>
          <w:rFonts w:ascii="Times New Roman" w:eastAsia="宋体" w:hAnsi="Times New Roman" w:cs="Times New Roman" w:hint="eastAsia"/>
          <w:bCs/>
          <w:szCs w:val="21"/>
        </w:rPr>
        <w:t>本品不易单独用于治疗闭角型青光眼。</w:t>
      </w:r>
    </w:p>
    <w:p w14:paraId="6EBBF7EB" w14:textId="77777777" w:rsidR="00301E17" w:rsidRPr="00077E2D" w:rsidRDefault="00301E17" w:rsidP="00301E17">
      <w:pPr>
        <w:widowControl/>
        <w:adjustRightInd w:val="0"/>
        <w:snapToGrid w:val="0"/>
        <w:spacing w:line="276" w:lineRule="auto"/>
        <w:ind w:right="150"/>
        <w:rPr>
          <w:rFonts w:ascii="宋体" w:eastAsia="宋体" w:hAnsi="宋体" w:cs="宋体"/>
          <w:sz w:val="28"/>
          <w:szCs w:val="28"/>
        </w:rPr>
      </w:pPr>
      <w:r w:rsidRPr="00077E2D">
        <w:rPr>
          <w:rFonts w:ascii="黑体" w:eastAsia="黑体" w:hAnsi="黑体" w:cs="Times New Roman"/>
          <w:b/>
          <w:bCs/>
          <w:kern w:val="0"/>
          <w:szCs w:val="21"/>
        </w:rPr>
        <w:t>【规格】</w:t>
      </w:r>
      <w:r w:rsidRPr="00077E2D">
        <w:rPr>
          <w:rFonts w:ascii="Times New Roman" w:eastAsia="宋体" w:hAnsi="Times New Roman" w:cs="Times New Roman" w:hint="eastAsia"/>
          <w:bCs/>
          <w:szCs w:val="21"/>
        </w:rPr>
        <w:t>按</w:t>
      </w:r>
      <w:proofErr w:type="gramStart"/>
      <w:r w:rsidRPr="00077E2D">
        <w:rPr>
          <w:rFonts w:ascii="Times New Roman" w:eastAsia="宋体" w:hAnsi="Times New Roman" w:cs="Times New Roman" w:hint="eastAsia"/>
          <w:bCs/>
          <w:szCs w:val="21"/>
        </w:rPr>
        <w:t>噻</w:t>
      </w:r>
      <w:proofErr w:type="gramEnd"/>
      <w:r w:rsidRPr="00077E2D">
        <w:rPr>
          <w:rFonts w:ascii="Times New Roman" w:eastAsia="宋体" w:hAnsi="Times New Roman" w:cs="Times New Roman" w:hint="eastAsia"/>
          <w:bCs/>
          <w:szCs w:val="21"/>
        </w:rPr>
        <w:t>吗</w:t>
      </w:r>
      <w:proofErr w:type="gramStart"/>
      <w:r w:rsidRPr="00077E2D">
        <w:rPr>
          <w:rFonts w:ascii="Times New Roman" w:eastAsia="宋体" w:hAnsi="Times New Roman" w:cs="Times New Roman" w:hint="eastAsia"/>
          <w:bCs/>
          <w:szCs w:val="21"/>
        </w:rPr>
        <w:t>洛</w:t>
      </w:r>
      <w:proofErr w:type="gramEnd"/>
      <w:r w:rsidRPr="00077E2D">
        <w:rPr>
          <w:rFonts w:ascii="Times New Roman" w:eastAsia="宋体" w:hAnsi="Times New Roman" w:cs="Times New Roman" w:hint="eastAsia"/>
          <w:bCs/>
          <w:szCs w:val="21"/>
        </w:rPr>
        <w:t>尔计，（</w:t>
      </w:r>
      <w:r w:rsidRPr="00077E2D">
        <w:rPr>
          <w:rFonts w:ascii="Times New Roman" w:eastAsia="宋体" w:hAnsi="Times New Roman" w:cs="Times New Roman" w:hint="eastAsia"/>
          <w:bCs/>
          <w:szCs w:val="21"/>
        </w:rPr>
        <w:t>1</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5ml</w:t>
      </w:r>
      <w:r w:rsidRPr="00077E2D">
        <w:rPr>
          <w:rFonts w:ascii="宋体" w:eastAsia="宋体" w:hAnsi="宋体" w:cs="宋体" w:hint="eastAsia"/>
          <w:bCs/>
          <w:szCs w:val="21"/>
        </w:rPr>
        <w:t>﹕</w:t>
      </w:r>
      <w:r w:rsidRPr="00077E2D">
        <w:rPr>
          <w:rFonts w:ascii="Times New Roman" w:eastAsia="宋体" w:hAnsi="Times New Roman" w:cs="Times New Roman" w:hint="eastAsia"/>
          <w:bCs/>
          <w:szCs w:val="21"/>
        </w:rPr>
        <w:t xml:space="preserve">12.5mg </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2</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5ml</w:t>
      </w:r>
      <w:r w:rsidRPr="00077E2D">
        <w:rPr>
          <w:rFonts w:ascii="宋体" w:eastAsia="宋体" w:hAnsi="宋体" w:cs="宋体" w:hint="eastAsia"/>
          <w:bCs/>
          <w:szCs w:val="21"/>
        </w:rPr>
        <w:t>﹕</w:t>
      </w:r>
      <w:r w:rsidRPr="00077E2D">
        <w:rPr>
          <w:rFonts w:ascii="Times New Roman" w:eastAsia="宋体" w:hAnsi="Times New Roman" w:cs="Times New Roman" w:hint="eastAsia"/>
          <w:bCs/>
          <w:szCs w:val="21"/>
        </w:rPr>
        <w:t>25mg</w:t>
      </w:r>
    </w:p>
    <w:p w14:paraId="3C22D667" w14:textId="77777777" w:rsidR="00301E17" w:rsidRPr="00077E2D" w:rsidRDefault="00301E17" w:rsidP="00301E17">
      <w:pPr>
        <w:widowControl/>
        <w:adjustRightInd w:val="0"/>
        <w:snapToGrid w:val="0"/>
        <w:spacing w:line="276" w:lineRule="auto"/>
        <w:ind w:right="150"/>
        <w:rPr>
          <w:rFonts w:ascii="Times New Roman" w:eastAsia="宋体" w:hAnsi="Times New Roman" w:cs="Times New Roman"/>
          <w:bCs/>
          <w:sz w:val="24"/>
          <w:szCs w:val="21"/>
        </w:rPr>
      </w:pPr>
      <w:r w:rsidRPr="00077E2D">
        <w:rPr>
          <w:rFonts w:ascii="黑体" w:eastAsia="黑体" w:hAnsi="黑体" w:cs="Times New Roman"/>
          <w:b/>
          <w:bCs/>
          <w:kern w:val="0"/>
          <w:szCs w:val="21"/>
        </w:rPr>
        <w:t>【包装】</w:t>
      </w:r>
    </w:p>
    <w:p w14:paraId="1F87F3C7" w14:textId="77777777" w:rsidR="00301E17" w:rsidRPr="00077E2D" w:rsidRDefault="00301E17" w:rsidP="00301E17">
      <w:pPr>
        <w:widowControl/>
        <w:adjustRightInd w:val="0"/>
        <w:snapToGrid w:val="0"/>
        <w:spacing w:line="276" w:lineRule="auto"/>
        <w:ind w:right="150"/>
        <w:rPr>
          <w:rFonts w:ascii="宋体" w:eastAsia="宋体" w:hAnsi="宋体" w:cs="宋体"/>
          <w:sz w:val="28"/>
          <w:szCs w:val="28"/>
        </w:rPr>
      </w:pPr>
      <w:r w:rsidRPr="00077E2D">
        <w:rPr>
          <w:rFonts w:ascii="黑体" w:eastAsia="黑体" w:hAnsi="黑体" w:cs="Times New Roman"/>
          <w:b/>
          <w:bCs/>
          <w:kern w:val="0"/>
          <w:szCs w:val="21"/>
        </w:rPr>
        <w:t>【贮藏】</w:t>
      </w:r>
      <w:r w:rsidRPr="00077E2D">
        <w:rPr>
          <w:rFonts w:ascii="Times New Roman" w:eastAsia="宋体" w:hAnsi="Times New Roman" w:cs="Times New Roman" w:hint="eastAsia"/>
          <w:bCs/>
          <w:szCs w:val="21"/>
        </w:rPr>
        <w:t>室温下，避光贮存。</w:t>
      </w:r>
    </w:p>
    <w:p w14:paraId="3D9FE246" w14:textId="77777777" w:rsidR="00301E17" w:rsidRPr="00077E2D" w:rsidRDefault="00301E17" w:rsidP="00301E17">
      <w:pPr>
        <w:adjustRightInd w:val="0"/>
        <w:snapToGrid w:val="0"/>
        <w:spacing w:line="276" w:lineRule="auto"/>
        <w:rPr>
          <w:rFonts w:ascii="Times New Roman" w:eastAsia="宋体" w:hAnsi="Times New Roman" w:cs="Times New Roman"/>
          <w:szCs w:val="21"/>
        </w:rPr>
      </w:pPr>
      <w:r w:rsidRPr="00077E2D">
        <w:rPr>
          <w:rFonts w:ascii="黑体" w:eastAsia="黑体" w:hAnsi="黑体" w:cs="Times New Roman"/>
          <w:b/>
          <w:bCs/>
          <w:kern w:val="0"/>
          <w:szCs w:val="21"/>
        </w:rPr>
        <w:t>【有效期】</w:t>
      </w:r>
      <w:proofErr w:type="gramStart"/>
      <w:r w:rsidRPr="00077E2D">
        <w:rPr>
          <w:rFonts w:ascii="Times New Roman" w:eastAsia="宋体" w:hAnsi="Times New Roman" w:cs="Times New Roman" w:hint="eastAsia"/>
          <w:bCs/>
          <w:szCs w:val="21"/>
        </w:rPr>
        <w:t>24</w:t>
      </w:r>
      <w:proofErr w:type="gramEnd"/>
      <w:r w:rsidRPr="00077E2D">
        <w:rPr>
          <w:rFonts w:ascii="Times New Roman" w:eastAsia="宋体" w:hAnsi="Times New Roman" w:cs="Times New Roman" w:hint="eastAsia"/>
          <w:bCs/>
          <w:szCs w:val="21"/>
        </w:rPr>
        <w:t>月</w:t>
      </w:r>
    </w:p>
    <w:p w14:paraId="39B86E1F" w14:textId="77777777" w:rsidR="00301E17" w:rsidRDefault="00301E17" w:rsidP="00301E17">
      <w:pPr>
        <w:adjustRightInd w:val="0"/>
        <w:snapToGrid w:val="0"/>
        <w:spacing w:line="276" w:lineRule="auto"/>
        <w:rPr>
          <w:rFonts w:ascii="黑体" w:eastAsia="黑体" w:hAnsi="黑体" w:cs="Times New Roman"/>
          <w:b/>
          <w:bCs/>
          <w:kern w:val="0"/>
          <w:szCs w:val="21"/>
        </w:rPr>
      </w:pPr>
      <w:r w:rsidRPr="00077E2D">
        <w:rPr>
          <w:rFonts w:ascii="黑体" w:eastAsia="黑体" w:hAnsi="黑体" w:cs="Times New Roman"/>
          <w:b/>
          <w:bCs/>
          <w:kern w:val="0"/>
          <w:szCs w:val="21"/>
        </w:rPr>
        <w:t>【批准文号】</w:t>
      </w:r>
    </w:p>
    <w:p w14:paraId="73657B2B" w14:textId="77777777" w:rsidR="00301E17" w:rsidRPr="000937F8" w:rsidRDefault="00301E17" w:rsidP="00301E17">
      <w:pPr>
        <w:adjustRightInd w:val="0"/>
        <w:snapToGrid w:val="0"/>
        <w:spacing w:line="276" w:lineRule="auto"/>
        <w:rPr>
          <w:rFonts w:ascii="黑体" w:eastAsia="黑体" w:hAnsi="黑体" w:cs="Times New Roman"/>
          <w:b/>
          <w:bCs/>
          <w:kern w:val="0"/>
          <w:szCs w:val="21"/>
        </w:rPr>
      </w:pPr>
      <w:r w:rsidRPr="000937F8">
        <w:rPr>
          <w:rFonts w:ascii="黑体" w:eastAsia="黑体" w:hAnsi="黑体" w:cs="Times New Roman" w:hint="eastAsia"/>
          <w:b/>
          <w:bCs/>
          <w:kern w:val="0"/>
          <w:szCs w:val="21"/>
        </w:rPr>
        <w:t>【生产企业】</w:t>
      </w:r>
    </w:p>
    <w:p w14:paraId="3E53856D" w14:textId="77777777" w:rsidR="00F9747E" w:rsidRDefault="00F9747E" w:rsidP="00F9747E">
      <w:pPr>
        <w:rPr>
          <w:rFonts w:ascii="黑体" w:eastAsia="黑体" w:hAnsi="黑体" w:cs="Times New Roman"/>
          <w:b/>
          <w:bCs/>
          <w:kern w:val="0"/>
          <w:szCs w:val="21"/>
        </w:rPr>
      </w:pPr>
    </w:p>
    <w:p w14:paraId="735FCE2F" w14:textId="77777777" w:rsidR="00F9747E" w:rsidRDefault="00F9747E" w:rsidP="00F9747E">
      <w:pPr>
        <w:rPr>
          <w:rFonts w:ascii="黑体" w:eastAsia="黑体" w:hAnsi="黑体" w:cs="Times New Roman"/>
          <w:b/>
          <w:bCs/>
          <w:kern w:val="0"/>
          <w:szCs w:val="21"/>
        </w:rPr>
      </w:pPr>
    </w:p>
    <w:p w14:paraId="3D75DD9B" w14:textId="77777777" w:rsidR="00F9747E" w:rsidRDefault="00F9747E" w:rsidP="00F9747E">
      <w:pPr>
        <w:rPr>
          <w:rFonts w:ascii="黑体" w:eastAsia="黑体" w:hAnsi="黑体" w:cs="Times New Roman"/>
          <w:b/>
          <w:bCs/>
          <w:kern w:val="0"/>
          <w:szCs w:val="21"/>
        </w:rPr>
      </w:pPr>
    </w:p>
    <w:p w14:paraId="6DC358CD" w14:textId="77777777" w:rsidR="00F9747E" w:rsidRDefault="00F9747E" w:rsidP="00F9747E">
      <w:pPr>
        <w:rPr>
          <w:rFonts w:ascii="黑体" w:eastAsia="黑体" w:hAnsi="黑体" w:cs="Times New Roman"/>
          <w:b/>
          <w:bCs/>
          <w:kern w:val="0"/>
          <w:szCs w:val="21"/>
        </w:rPr>
      </w:pPr>
    </w:p>
    <w:p w14:paraId="7A3293F9" w14:textId="77777777" w:rsidR="00F9747E" w:rsidRDefault="00F9747E" w:rsidP="00F9747E">
      <w:pPr>
        <w:rPr>
          <w:rFonts w:ascii="黑体" w:eastAsia="黑体" w:hAnsi="黑体" w:cs="Times New Roman"/>
          <w:b/>
          <w:bCs/>
          <w:kern w:val="0"/>
          <w:szCs w:val="21"/>
        </w:rPr>
      </w:pPr>
    </w:p>
    <w:p w14:paraId="0163C00E" w14:textId="77777777" w:rsidR="00F9747E" w:rsidRDefault="00F9747E" w:rsidP="00F9747E">
      <w:pPr>
        <w:rPr>
          <w:rFonts w:ascii="黑体" w:eastAsia="黑体" w:hAnsi="黑体" w:cs="Times New Roman"/>
          <w:b/>
          <w:bCs/>
          <w:kern w:val="0"/>
          <w:szCs w:val="21"/>
        </w:rPr>
      </w:pPr>
    </w:p>
    <w:p w14:paraId="6ACB91A8" w14:textId="77777777" w:rsidR="00F9747E" w:rsidRDefault="00F9747E" w:rsidP="00F9747E">
      <w:pPr>
        <w:rPr>
          <w:rFonts w:ascii="黑体" w:eastAsia="黑体" w:hAnsi="黑体" w:cs="Times New Roman"/>
          <w:b/>
          <w:bCs/>
          <w:kern w:val="0"/>
          <w:szCs w:val="21"/>
        </w:rPr>
      </w:pPr>
    </w:p>
    <w:p w14:paraId="1E9FB932" w14:textId="77777777" w:rsidR="00F9747E" w:rsidRDefault="00F9747E" w:rsidP="00F9747E">
      <w:pPr>
        <w:rPr>
          <w:rFonts w:ascii="黑体" w:eastAsia="黑体" w:hAnsi="黑体" w:cs="Times New Roman"/>
          <w:b/>
          <w:bCs/>
          <w:kern w:val="0"/>
          <w:szCs w:val="21"/>
        </w:rPr>
      </w:pPr>
    </w:p>
    <w:p w14:paraId="7090660A" w14:textId="77777777" w:rsidR="00F9747E" w:rsidRDefault="00F9747E" w:rsidP="00F9747E">
      <w:pPr>
        <w:rPr>
          <w:rFonts w:ascii="黑体" w:eastAsia="黑体" w:hAnsi="黑体" w:cs="Times New Roman"/>
          <w:b/>
          <w:bCs/>
          <w:kern w:val="0"/>
          <w:szCs w:val="21"/>
        </w:rPr>
      </w:pPr>
    </w:p>
    <w:p w14:paraId="6EA77448" w14:textId="77777777" w:rsidR="00F9747E" w:rsidRDefault="00F9747E" w:rsidP="00F9747E">
      <w:pPr>
        <w:rPr>
          <w:rFonts w:ascii="黑体" w:eastAsia="黑体" w:hAnsi="黑体" w:cs="Times New Roman"/>
          <w:b/>
          <w:bCs/>
          <w:kern w:val="0"/>
          <w:szCs w:val="21"/>
        </w:rPr>
      </w:pPr>
    </w:p>
    <w:p w14:paraId="2924E884" w14:textId="77777777" w:rsidR="00F9747E" w:rsidRDefault="00F9747E" w:rsidP="00F9747E">
      <w:pPr>
        <w:rPr>
          <w:rFonts w:ascii="黑体" w:eastAsia="黑体" w:hAnsi="黑体" w:cs="Times New Roman"/>
          <w:b/>
          <w:bCs/>
          <w:kern w:val="0"/>
          <w:szCs w:val="21"/>
        </w:rPr>
      </w:pPr>
    </w:p>
    <w:p w14:paraId="07F8DB43" w14:textId="77777777" w:rsidR="00F9747E" w:rsidRDefault="00F9747E" w:rsidP="00F9747E">
      <w:pPr>
        <w:rPr>
          <w:rFonts w:ascii="黑体" w:eastAsia="黑体" w:hAnsi="黑体" w:cs="Times New Roman"/>
          <w:b/>
          <w:bCs/>
          <w:kern w:val="0"/>
          <w:szCs w:val="21"/>
        </w:rPr>
      </w:pPr>
    </w:p>
    <w:p w14:paraId="71003B81" w14:textId="77777777" w:rsidR="00F9747E" w:rsidRDefault="00F9747E" w:rsidP="00F9747E">
      <w:pPr>
        <w:rPr>
          <w:rFonts w:ascii="黑体" w:eastAsia="黑体" w:hAnsi="黑体" w:cs="Times New Roman"/>
          <w:b/>
          <w:bCs/>
          <w:kern w:val="0"/>
          <w:szCs w:val="21"/>
        </w:rPr>
      </w:pPr>
    </w:p>
    <w:p w14:paraId="30F7BD79" w14:textId="77777777" w:rsidR="00F9747E" w:rsidRDefault="00F9747E" w:rsidP="00F9747E">
      <w:pPr>
        <w:rPr>
          <w:rFonts w:ascii="黑体" w:eastAsia="黑体" w:hAnsi="黑体" w:cs="Times New Roman"/>
          <w:b/>
          <w:bCs/>
          <w:kern w:val="0"/>
          <w:szCs w:val="21"/>
        </w:rPr>
      </w:pPr>
    </w:p>
    <w:p w14:paraId="2B2C9D4E" w14:textId="77777777" w:rsidR="00F9747E" w:rsidRDefault="00F9747E" w:rsidP="00F9747E">
      <w:pPr>
        <w:rPr>
          <w:rFonts w:ascii="黑体" w:eastAsia="黑体" w:hAnsi="黑体" w:cs="Times New Roman"/>
          <w:b/>
          <w:bCs/>
          <w:kern w:val="0"/>
          <w:szCs w:val="21"/>
        </w:rPr>
      </w:pPr>
    </w:p>
    <w:p w14:paraId="699B84B6" w14:textId="77777777" w:rsidR="00F9747E" w:rsidRDefault="00F9747E" w:rsidP="00F9747E">
      <w:pPr>
        <w:rPr>
          <w:rFonts w:ascii="黑体" w:eastAsia="黑体" w:hAnsi="黑体" w:cs="Times New Roman"/>
          <w:b/>
          <w:bCs/>
          <w:kern w:val="0"/>
          <w:szCs w:val="21"/>
        </w:rPr>
      </w:pPr>
    </w:p>
    <w:p w14:paraId="0E3F2FFC" w14:textId="77777777" w:rsidR="00F9747E" w:rsidRDefault="00F9747E" w:rsidP="00F9747E">
      <w:pPr>
        <w:rPr>
          <w:rFonts w:ascii="黑体" w:eastAsia="黑体" w:hAnsi="黑体" w:cs="Times New Roman"/>
          <w:b/>
          <w:bCs/>
          <w:kern w:val="0"/>
          <w:szCs w:val="21"/>
        </w:rPr>
      </w:pPr>
    </w:p>
    <w:p w14:paraId="29207F4F" w14:textId="77777777" w:rsidR="00F9747E" w:rsidRDefault="00F9747E" w:rsidP="00F9747E">
      <w:pPr>
        <w:rPr>
          <w:rFonts w:ascii="黑体" w:eastAsia="黑体" w:hAnsi="黑体" w:cs="Times New Roman"/>
          <w:b/>
          <w:bCs/>
          <w:kern w:val="0"/>
          <w:szCs w:val="21"/>
        </w:rPr>
      </w:pPr>
    </w:p>
    <w:p w14:paraId="5EC0CC58" w14:textId="77777777" w:rsidR="00F9747E" w:rsidRDefault="00F9747E" w:rsidP="00F9747E">
      <w:pPr>
        <w:rPr>
          <w:rFonts w:ascii="黑体" w:eastAsia="黑体" w:hAnsi="黑体" w:cs="Times New Roman"/>
          <w:b/>
          <w:bCs/>
          <w:kern w:val="0"/>
          <w:szCs w:val="21"/>
        </w:rPr>
      </w:pPr>
    </w:p>
    <w:p w14:paraId="256C3339" w14:textId="77777777" w:rsidR="00F9747E" w:rsidRDefault="00F9747E" w:rsidP="00F9747E">
      <w:pPr>
        <w:rPr>
          <w:rFonts w:ascii="黑体" w:eastAsia="黑体" w:hAnsi="黑体" w:cs="Times New Roman"/>
          <w:b/>
          <w:bCs/>
          <w:kern w:val="0"/>
          <w:szCs w:val="21"/>
        </w:rPr>
      </w:pPr>
    </w:p>
    <w:p w14:paraId="42F5D0B9" w14:textId="77777777" w:rsidR="00F9747E" w:rsidRDefault="00F9747E" w:rsidP="00F9747E">
      <w:pPr>
        <w:rPr>
          <w:rFonts w:ascii="黑体" w:eastAsia="黑体" w:hAnsi="黑体" w:cs="Times New Roman"/>
          <w:b/>
          <w:bCs/>
          <w:kern w:val="0"/>
          <w:szCs w:val="21"/>
        </w:rPr>
      </w:pPr>
    </w:p>
    <w:p w14:paraId="6B5519D4" w14:textId="77777777" w:rsidR="00F9747E" w:rsidRDefault="00F9747E" w:rsidP="00F9747E">
      <w:pPr>
        <w:rPr>
          <w:rFonts w:ascii="黑体" w:eastAsia="黑体" w:hAnsi="黑体" w:cs="Times New Roman"/>
          <w:b/>
          <w:bCs/>
          <w:kern w:val="0"/>
          <w:szCs w:val="21"/>
        </w:rPr>
      </w:pPr>
    </w:p>
    <w:p w14:paraId="3ACCC4F0" w14:textId="77777777" w:rsidR="00F9747E" w:rsidRDefault="00F9747E" w:rsidP="00F9747E">
      <w:pPr>
        <w:rPr>
          <w:rFonts w:ascii="黑体" w:eastAsia="黑体" w:hAnsi="黑体" w:cs="Times New Roman"/>
          <w:b/>
          <w:bCs/>
          <w:kern w:val="0"/>
          <w:szCs w:val="21"/>
        </w:rPr>
      </w:pPr>
    </w:p>
    <w:p w14:paraId="5CAC0CD1" w14:textId="77777777" w:rsidR="00F9747E" w:rsidRDefault="00F9747E" w:rsidP="00F9747E">
      <w:pPr>
        <w:rPr>
          <w:rFonts w:ascii="黑体" w:eastAsia="黑体" w:hAnsi="黑体" w:cs="Times New Roman"/>
          <w:b/>
          <w:bCs/>
          <w:kern w:val="0"/>
          <w:szCs w:val="21"/>
        </w:rPr>
      </w:pPr>
    </w:p>
    <w:p w14:paraId="4F74A1C4" w14:textId="77777777" w:rsidR="00F9747E" w:rsidRDefault="00F9747E" w:rsidP="00F9747E">
      <w:pPr>
        <w:rPr>
          <w:rFonts w:ascii="黑体" w:eastAsia="黑体" w:hAnsi="黑体" w:cs="Times New Roman"/>
          <w:b/>
          <w:bCs/>
          <w:kern w:val="0"/>
          <w:szCs w:val="21"/>
        </w:rPr>
      </w:pPr>
    </w:p>
    <w:p w14:paraId="486EAF00" w14:textId="77777777" w:rsidR="00F9747E" w:rsidRDefault="00F9747E" w:rsidP="00F9747E">
      <w:pPr>
        <w:rPr>
          <w:rFonts w:ascii="黑体" w:eastAsia="黑体" w:hAnsi="黑体" w:cs="Times New Roman"/>
          <w:b/>
          <w:bCs/>
          <w:kern w:val="0"/>
          <w:szCs w:val="21"/>
        </w:rPr>
      </w:pPr>
    </w:p>
    <w:p w14:paraId="593C61D3" w14:textId="77777777" w:rsidR="00F9747E" w:rsidRDefault="00F9747E" w:rsidP="00F9747E">
      <w:pPr>
        <w:rPr>
          <w:rFonts w:ascii="黑体" w:eastAsia="黑体" w:hAnsi="黑体" w:cs="Times New Roman"/>
          <w:b/>
          <w:bCs/>
          <w:kern w:val="0"/>
          <w:szCs w:val="21"/>
        </w:rPr>
      </w:pPr>
    </w:p>
    <w:p w14:paraId="7C81B8C9" w14:textId="77777777" w:rsidR="00F9747E" w:rsidRDefault="00F9747E" w:rsidP="00F9747E">
      <w:pPr>
        <w:rPr>
          <w:rFonts w:ascii="黑体" w:eastAsia="黑体" w:hAnsi="黑体" w:cs="Times New Roman"/>
          <w:b/>
          <w:bCs/>
          <w:kern w:val="0"/>
          <w:szCs w:val="21"/>
        </w:rPr>
      </w:pPr>
    </w:p>
    <w:p w14:paraId="179AEEC2" w14:textId="77777777" w:rsidR="00F9747E" w:rsidRDefault="00F9747E" w:rsidP="00F9747E">
      <w:pPr>
        <w:rPr>
          <w:rFonts w:ascii="黑体" w:eastAsia="黑体" w:hAnsi="黑体" w:cs="Times New Roman"/>
          <w:b/>
          <w:bCs/>
          <w:kern w:val="0"/>
          <w:szCs w:val="21"/>
        </w:rPr>
      </w:pPr>
    </w:p>
    <w:p w14:paraId="2DC645FE" w14:textId="77777777" w:rsidR="00F9747E" w:rsidRDefault="00F9747E" w:rsidP="00F9747E">
      <w:pPr>
        <w:rPr>
          <w:rFonts w:ascii="黑体" w:eastAsia="黑体" w:hAnsi="黑体" w:cs="Times New Roman"/>
          <w:b/>
          <w:bCs/>
          <w:kern w:val="0"/>
          <w:szCs w:val="21"/>
        </w:rPr>
      </w:pPr>
    </w:p>
    <w:p w14:paraId="2A77FFFC" w14:textId="77777777" w:rsidR="00F9747E" w:rsidRDefault="00F9747E" w:rsidP="00F9747E">
      <w:pPr>
        <w:rPr>
          <w:rFonts w:ascii="黑体" w:eastAsia="黑体" w:hAnsi="黑体" w:cs="Times New Roman"/>
          <w:b/>
          <w:bCs/>
          <w:kern w:val="0"/>
          <w:szCs w:val="21"/>
        </w:rPr>
      </w:pPr>
    </w:p>
    <w:p w14:paraId="58A430CD" w14:textId="77777777" w:rsidR="00F9747E" w:rsidRDefault="00F9747E" w:rsidP="00F9747E">
      <w:pPr>
        <w:rPr>
          <w:rFonts w:ascii="黑体" w:eastAsia="黑体" w:hAnsi="黑体" w:cs="Times New Roman"/>
          <w:b/>
          <w:bCs/>
          <w:kern w:val="0"/>
          <w:szCs w:val="21"/>
        </w:rPr>
      </w:pPr>
    </w:p>
    <w:p w14:paraId="2DF1028A" w14:textId="77777777" w:rsidR="00F9747E" w:rsidRDefault="00F9747E" w:rsidP="00F9747E">
      <w:pPr>
        <w:rPr>
          <w:rFonts w:ascii="黑体" w:eastAsia="黑体" w:hAnsi="黑体" w:cs="Times New Roman"/>
          <w:b/>
          <w:bCs/>
          <w:kern w:val="0"/>
          <w:szCs w:val="21"/>
        </w:rPr>
      </w:pPr>
    </w:p>
    <w:p w14:paraId="11FB2859" w14:textId="77777777" w:rsidR="00F9747E" w:rsidRDefault="00F9747E" w:rsidP="00F9747E">
      <w:pPr>
        <w:rPr>
          <w:rFonts w:ascii="黑体" w:eastAsia="黑体" w:hAnsi="黑体" w:cs="Times New Roman"/>
          <w:b/>
          <w:bCs/>
          <w:kern w:val="0"/>
          <w:szCs w:val="21"/>
        </w:rPr>
      </w:pPr>
    </w:p>
    <w:p w14:paraId="6B47AB5B" w14:textId="77777777" w:rsidR="00F9747E" w:rsidRDefault="00F9747E" w:rsidP="00F9747E">
      <w:pPr>
        <w:rPr>
          <w:rFonts w:ascii="黑体" w:eastAsia="黑体" w:hAnsi="黑体" w:cs="Times New Roman"/>
          <w:b/>
          <w:bCs/>
          <w:kern w:val="0"/>
          <w:szCs w:val="21"/>
        </w:rPr>
      </w:pPr>
    </w:p>
    <w:p w14:paraId="25328A41" w14:textId="77777777" w:rsidR="00F9747E" w:rsidRPr="00077E2D" w:rsidRDefault="00F9747E" w:rsidP="00F9747E">
      <w:pPr>
        <w:widowControl/>
        <w:shd w:val="clear" w:color="auto" w:fill="FFFFFF"/>
        <w:jc w:val="center"/>
        <w:outlineLvl w:val="0"/>
        <w:rPr>
          <w:rFonts w:ascii="黑体" w:eastAsia="黑体" w:hAnsi="黑体" w:cs="黑体"/>
          <w:b/>
          <w:bCs/>
          <w:kern w:val="44"/>
          <w:szCs w:val="21"/>
          <w:shd w:val="clear" w:color="auto" w:fill="FFFFFF"/>
        </w:rPr>
      </w:pPr>
      <w:r w:rsidRPr="00077E2D">
        <w:rPr>
          <w:rFonts w:ascii="黑体" w:eastAsia="黑体" w:hAnsi="黑体" w:cs="黑体"/>
          <w:b/>
          <w:bCs/>
          <w:kern w:val="44"/>
          <w:szCs w:val="21"/>
          <w:shd w:val="clear" w:color="auto" w:fill="FFFFFF"/>
        </w:rPr>
        <w:lastRenderedPageBreak/>
        <w:t>双氯芬</w:t>
      </w:r>
      <w:proofErr w:type="gramStart"/>
      <w:r w:rsidRPr="00077E2D">
        <w:rPr>
          <w:rFonts w:ascii="黑体" w:eastAsia="黑体" w:hAnsi="黑体" w:cs="黑体"/>
          <w:b/>
          <w:bCs/>
          <w:kern w:val="44"/>
          <w:szCs w:val="21"/>
          <w:shd w:val="clear" w:color="auto" w:fill="FFFFFF"/>
        </w:rPr>
        <w:t>酸钠滴眼</w:t>
      </w:r>
      <w:proofErr w:type="gramEnd"/>
      <w:r w:rsidRPr="00077E2D">
        <w:rPr>
          <w:rFonts w:ascii="黑体" w:eastAsia="黑体" w:hAnsi="黑体" w:cs="黑体"/>
          <w:b/>
          <w:bCs/>
          <w:kern w:val="44"/>
          <w:szCs w:val="21"/>
          <w:shd w:val="clear" w:color="auto" w:fill="FFFFFF"/>
        </w:rPr>
        <w:t>液说明书</w:t>
      </w:r>
    </w:p>
    <w:p w14:paraId="1EEEA96C" w14:textId="77777777" w:rsidR="00F9747E" w:rsidRPr="00077E2D" w:rsidRDefault="00F9747E" w:rsidP="00F9747E">
      <w:pPr>
        <w:adjustRightInd w:val="0"/>
        <w:snapToGrid w:val="0"/>
        <w:spacing w:line="276" w:lineRule="auto"/>
        <w:jc w:val="right"/>
        <w:rPr>
          <w:rFonts w:ascii="Times New Roman" w:eastAsia="宋体" w:hAnsi="Times New Roman" w:cs="Times New Roman"/>
          <w:bCs/>
          <w:szCs w:val="21"/>
        </w:rPr>
      </w:pPr>
      <w:r w:rsidRPr="00077E2D">
        <w:rPr>
          <w:rFonts w:ascii="Times New Roman" w:eastAsia="宋体" w:hAnsi="Times New Roman" w:cs="Times New Roman"/>
          <w:bCs/>
          <w:szCs w:val="21"/>
          <w:bdr w:val="single" w:sz="4" w:space="0" w:color="auto"/>
        </w:rPr>
        <w:t>宠物用</w:t>
      </w:r>
      <w:r w:rsidRPr="00077E2D">
        <w:rPr>
          <w:rFonts w:ascii="Times New Roman" w:eastAsia="宋体" w:hAnsi="Times New Roman" w:cs="Times New Roman" w:hint="eastAsia"/>
          <w:bCs/>
          <w:szCs w:val="21"/>
          <w:bdr w:val="single" w:sz="4" w:space="0" w:color="auto"/>
        </w:rPr>
        <w:t>外用</w:t>
      </w:r>
      <w:r w:rsidRPr="00077E2D">
        <w:rPr>
          <w:rFonts w:ascii="Times New Roman" w:eastAsia="宋体" w:hAnsi="Times New Roman" w:cs="Times New Roman"/>
          <w:bCs/>
          <w:szCs w:val="21"/>
        </w:rPr>
        <w:t xml:space="preserve">  </w:t>
      </w:r>
    </w:p>
    <w:p w14:paraId="44E6447D" w14:textId="77777777" w:rsidR="00F9747E" w:rsidRPr="00077E2D" w:rsidRDefault="00F9747E" w:rsidP="00F9747E">
      <w:pPr>
        <w:tabs>
          <w:tab w:val="left" w:pos="540"/>
        </w:tabs>
        <w:adjustRightInd w:val="0"/>
        <w:snapToGrid w:val="0"/>
        <w:spacing w:line="276" w:lineRule="auto"/>
        <w:rPr>
          <w:rFonts w:ascii="黑体" w:eastAsia="黑体" w:hAnsi="黑体" w:cs="Times New Roman"/>
          <w:b/>
          <w:bCs/>
          <w:kern w:val="0"/>
          <w:szCs w:val="21"/>
        </w:rPr>
      </w:pPr>
      <w:r w:rsidRPr="00077E2D">
        <w:rPr>
          <w:rFonts w:ascii="黑体" w:eastAsia="黑体" w:hAnsi="黑体" w:cs="Times New Roman"/>
          <w:b/>
          <w:bCs/>
          <w:kern w:val="0"/>
          <w:szCs w:val="21"/>
        </w:rPr>
        <w:t>【兽药名称】</w:t>
      </w:r>
    </w:p>
    <w:p w14:paraId="50DE4859" w14:textId="77777777" w:rsidR="00F9747E" w:rsidRPr="00077E2D" w:rsidRDefault="00F9747E" w:rsidP="00F9747E">
      <w:pPr>
        <w:adjustRightInd w:val="0"/>
        <w:snapToGrid w:val="0"/>
        <w:spacing w:line="276" w:lineRule="auto"/>
        <w:ind w:leftChars="200" w:left="420"/>
        <w:jc w:val="left"/>
        <w:rPr>
          <w:rFonts w:ascii="Times New Roman" w:eastAsia="宋体" w:hAnsi="Times New Roman" w:cs="Times New Roman"/>
          <w:bCs/>
          <w:szCs w:val="21"/>
        </w:rPr>
      </w:pPr>
      <w:r w:rsidRPr="00077E2D">
        <w:rPr>
          <w:rFonts w:ascii="Times New Roman" w:eastAsia="宋体" w:hAnsi="Times New Roman" w:cs="Times New Roman"/>
          <w:bCs/>
          <w:szCs w:val="21"/>
        </w:rPr>
        <w:t>通用名称：</w:t>
      </w:r>
      <w:r w:rsidRPr="00077E2D">
        <w:rPr>
          <w:rFonts w:ascii="Times New Roman" w:eastAsia="宋体" w:hAnsi="Times New Roman" w:cs="Times New Roman" w:hint="eastAsia"/>
          <w:bCs/>
          <w:szCs w:val="21"/>
        </w:rPr>
        <w:t>双氯芬</w:t>
      </w:r>
      <w:proofErr w:type="gramStart"/>
      <w:r w:rsidRPr="00077E2D">
        <w:rPr>
          <w:rFonts w:ascii="Times New Roman" w:eastAsia="宋体" w:hAnsi="Times New Roman" w:cs="Times New Roman" w:hint="eastAsia"/>
          <w:bCs/>
          <w:szCs w:val="21"/>
        </w:rPr>
        <w:t>酸钠滴眼</w:t>
      </w:r>
      <w:proofErr w:type="gramEnd"/>
      <w:r w:rsidRPr="00077E2D">
        <w:rPr>
          <w:rFonts w:ascii="Times New Roman" w:eastAsia="宋体" w:hAnsi="Times New Roman" w:cs="Times New Roman" w:hint="eastAsia"/>
          <w:bCs/>
          <w:szCs w:val="21"/>
        </w:rPr>
        <w:t>液</w:t>
      </w:r>
    </w:p>
    <w:p w14:paraId="7A8A6F78" w14:textId="77777777" w:rsidR="00F9747E" w:rsidRPr="00077E2D" w:rsidRDefault="00F9747E" w:rsidP="00F9747E">
      <w:pPr>
        <w:adjustRightInd w:val="0"/>
        <w:snapToGrid w:val="0"/>
        <w:spacing w:line="276" w:lineRule="auto"/>
        <w:ind w:leftChars="200" w:left="420"/>
        <w:jc w:val="left"/>
        <w:rPr>
          <w:rFonts w:ascii="Times New Roman" w:eastAsia="宋体" w:hAnsi="Times New Roman" w:cs="Times New Roman"/>
          <w:bCs/>
          <w:szCs w:val="21"/>
        </w:rPr>
      </w:pPr>
      <w:r w:rsidRPr="00077E2D">
        <w:rPr>
          <w:rFonts w:ascii="Times New Roman" w:eastAsia="宋体" w:hAnsi="Times New Roman" w:cs="Times New Roman"/>
          <w:bCs/>
          <w:szCs w:val="21"/>
        </w:rPr>
        <w:t>商品名称：</w:t>
      </w:r>
    </w:p>
    <w:p w14:paraId="2BE35970" w14:textId="77777777" w:rsidR="00F9747E" w:rsidRPr="00077E2D" w:rsidRDefault="00F9747E" w:rsidP="00F9747E">
      <w:pPr>
        <w:adjustRightInd w:val="0"/>
        <w:snapToGrid w:val="0"/>
        <w:spacing w:line="276" w:lineRule="auto"/>
        <w:ind w:firstLineChars="200" w:firstLine="420"/>
        <w:jc w:val="left"/>
        <w:rPr>
          <w:rFonts w:ascii="Times New Roman" w:eastAsia="宋体" w:hAnsi="Times New Roman" w:cs="Times New Roman"/>
          <w:bCs/>
          <w:kern w:val="0"/>
          <w:szCs w:val="21"/>
        </w:rPr>
      </w:pPr>
      <w:r w:rsidRPr="00077E2D">
        <w:rPr>
          <w:rFonts w:ascii="Times New Roman" w:eastAsia="宋体" w:hAnsi="Times New Roman" w:cs="Times New Roman"/>
          <w:bCs/>
          <w:szCs w:val="21"/>
        </w:rPr>
        <w:t>英文名称：</w:t>
      </w:r>
      <w:bookmarkStart w:id="1" w:name="OLE_LINK13"/>
      <w:proofErr w:type="spellStart"/>
      <w:r w:rsidRPr="00077E2D">
        <w:rPr>
          <w:rFonts w:ascii="Times New Roman" w:eastAsia="宋体" w:hAnsi="Times New Roman" w:cs="Times New Roman" w:hint="eastAsia"/>
          <w:bCs/>
          <w:kern w:val="0"/>
          <w:szCs w:val="21"/>
        </w:rPr>
        <w:t>Diclofenac</w:t>
      </w:r>
      <w:proofErr w:type="spellEnd"/>
      <w:r w:rsidRPr="00077E2D">
        <w:rPr>
          <w:rFonts w:ascii="Times New Roman" w:eastAsia="宋体" w:hAnsi="Times New Roman" w:cs="Times New Roman" w:hint="eastAsia"/>
          <w:bCs/>
          <w:kern w:val="0"/>
          <w:szCs w:val="21"/>
        </w:rPr>
        <w:t xml:space="preserve"> Sodium</w:t>
      </w:r>
      <w:bookmarkEnd w:id="1"/>
      <w:r w:rsidRPr="00077E2D">
        <w:rPr>
          <w:rFonts w:ascii="Times New Roman" w:eastAsia="宋体" w:hAnsi="Times New Roman" w:cs="Times New Roman" w:hint="eastAsia"/>
          <w:bCs/>
          <w:kern w:val="0"/>
          <w:szCs w:val="21"/>
        </w:rPr>
        <w:t xml:space="preserve"> Eye Drops</w:t>
      </w:r>
    </w:p>
    <w:p w14:paraId="4BEAE77E" w14:textId="77777777" w:rsidR="00F9747E" w:rsidRPr="00077E2D" w:rsidRDefault="00F9747E" w:rsidP="00F9747E">
      <w:pPr>
        <w:widowControl/>
        <w:shd w:val="clear" w:color="auto" w:fill="FFFFFF"/>
        <w:adjustRightInd w:val="0"/>
        <w:snapToGrid w:val="0"/>
        <w:spacing w:line="276" w:lineRule="auto"/>
        <w:ind w:firstLineChars="200" w:firstLine="420"/>
        <w:jc w:val="left"/>
        <w:rPr>
          <w:rFonts w:ascii="Times New Roman" w:eastAsia="宋体" w:hAnsi="Times New Roman" w:cs="Times New Roman"/>
          <w:bCs/>
          <w:kern w:val="0"/>
          <w:szCs w:val="21"/>
        </w:rPr>
      </w:pPr>
      <w:r w:rsidRPr="00077E2D">
        <w:rPr>
          <w:rFonts w:ascii="Times New Roman" w:eastAsia="宋体" w:hAnsi="Times New Roman" w:cs="Times New Roman"/>
          <w:bCs/>
          <w:szCs w:val="21"/>
        </w:rPr>
        <w:t>汉语拼音</w:t>
      </w:r>
      <w:r w:rsidRPr="00077E2D">
        <w:rPr>
          <w:rFonts w:ascii="Times New Roman" w:eastAsia="宋体" w:hAnsi="Times New Roman" w:cs="Times New Roman"/>
          <w:bCs/>
          <w:sz w:val="24"/>
          <w:szCs w:val="21"/>
        </w:rPr>
        <w:t>：</w:t>
      </w:r>
      <w:proofErr w:type="spellStart"/>
      <w:r w:rsidRPr="00077E2D">
        <w:rPr>
          <w:rFonts w:ascii="Times New Roman" w:eastAsia="宋体" w:hAnsi="Times New Roman" w:cs="Times New Roman" w:hint="eastAsia"/>
          <w:bCs/>
          <w:kern w:val="0"/>
          <w:szCs w:val="21"/>
        </w:rPr>
        <w:t>Shuangl</w:t>
      </w:r>
      <w:proofErr w:type="spellEnd"/>
      <w:r w:rsidRPr="00077E2D">
        <w:rPr>
          <w:rFonts w:ascii="微软雅黑" w:eastAsia="微软雅黑" w:hAnsi="微软雅黑" w:cs="微软雅黑" w:hint="eastAsia"/>
          <w:bCs/>
          <w:kern w:val="0"/>
          <w:szCs w:val="21"/>
        </w:rPr>
        <w:t>ü</w:t>
      </w:r>
      <w:proofErr w:type="spellStart"/>
      <w:r w:rsidRPr="00077E2D">
        <w:rPr>
          <w:rFonts w:ascii="Times New Roman" w:eastAsia="宋体" w:hAnsi="Times New Roman" w:cs="Times New Roman" w:hint="eastAsia"/>
          <w:bCs/>
          <w:kern w:val="0"/>
          <w:szCs w:val="21"/>
        </w:rPr>
        <w:t>fensuanna</w:t>
      </w:r>
      <w:proofErr w:type="spellEnd"/>
      <w:r w:rsidRPr="00077E2D">
        <w:rPr>
          <w:rFonts w:ascii="Times New Roman" w:eastAsia="宋体" w:hAnsi="Times New Roman" w:cs="Times New Roman" w:hint="eastAsia"/>
          <w:bCs/>
          <w:kern w:val="0"/>
          <w:szCs w:val="21"/>
        </w:rPr>
        <w:t xml:space="preserve"> </w:t>
      </w:r>
      <w:proofErr w:type="spellStart"/>
      <w:r w:rsidRPr="00077E2D">
        <w:rPr>
          <w:rFonts w:ascii="Times New Roman" w:eastAsia="宋体" w:hAnsi="Times New Roman" w:cs="Times New Roman" w:hint="eastAsia"/>
          <w:bCs/>
          <w:kern w:val="0"/>
          <w:szCs w:val="21"/>
        </w:rPr>
        <w:t>Diyanye</w:t>
      </w:r>
      <w:proofErr w:type="spellEnd"/>
    </w:p>
    <w:p w14:paraId="0DBFA365" w14:textId="77777777" w:rsidR="00F9747E" w:rsidRPr="00077E2D" w:rsidRDefault="00F9747E" w:rsidP="00F9747E">
      <w:pPr>
        <w:rPr>
          <w:rFonts w:ascii="Calibri" w:eastAsia="宋体" w:hAnsi="Calibri" w:cs="Times New Roman"/>
        </w:rPr>
      </w:pPr>
      <w:r w:rsidRPr="00077E2D">
        <w:rPr>
          <w:rFonts w:ascii="黑体" w:eastAsia="黑体" w:hAnsi="黑体" w:cs="Times New Roman"/>
          <w:b/>
          <w:bCs/>
          <w:kern w:val="0"/>
          <w:szCs w:val="21"/>
        </w:rPr>
        <w:t>【主要成分】</w:t>
      </w:r>
      <w:r w:rsidRPr="00077E2D">
        <w:rPr>
          <w:rFonts w:ascii="Times New Roman" w:eastAsia="宋体" w:hAnsi="Times New Roman" w:cs="Times New Roman" w:hint="eastAsia"/>
          <w:szCs w:val="21"/>
        </w:rPr>
        <w:t>双氯芬酸钠</w:t>
      </w:r>
    </w:p>
    <w:p w14:paraId="0BEC0C46" w14:textId="77777777" w:rsidR="00F9747E" w:rsidRPr="00077E2D" w:rsidRDefault="00F9747E" w:rsidP="00F9747E">
      <w:pPr>
        <w:widowControl/>
        <w:shd w:val="clear" w:color="auto" w:fill="FFFFFF"/>
        <w:ind w:right="150"/>
        <w:rPr>
          <w:rFonts w:ascii="宋体" w:eastAsia="宋体" w:hAnsi="宋体" w:cs="宋体"/>
          <w:color w:val="666666"/>
          <w:sz w:val="28"/>
          <w:szCs w:val="28"/>
        </w:rPr>
      </w:pPr>
      <w:r w:rsidRPr="00077E2D">
        <w:rPr>
          <w:rFonts w:ascii="黑体" w:eastAsia="黑体" w:hAnsi="黑体" w:cs="Times New Roman"/>
          <w:b/>
          <w:bCs/>
          <w:kern w:val="0"/>
          <w:szCs w:val="21"/>
        </w:rPr>
        <w:t>【性状】</w:t>
      </w:r>
      <w:r w:rsidRPr="00077E2D">
        <w:rPr>
          <w:rFonts w:ascii="Times New Roman" w:eastAsia="宋体" w:hAnsi="Times New Roman" w:cs="Times New Roman" w:hint="eastAsia"/>
          <w:szCs w:val="21"/>
        </w:rPr>
        <w:t>本品为无色或微黄色澄明水溶液。</w:t>
      </w:r>
    </w:p>
    <w:p w14:paraId="799F7DD7" w14:textId="77777777" w:rsidR="00F9747E" w:rsidRPr="00077E2D" w:rsidRDefault="00F9747E" w:rsidP="00F9747E">
      <w:pPr>
        <w:widowControl/>
        <w:ind w:right="150"/>
        <w:rPr>
          <w:rFonts w:ascii="黑体" w:eastAsia="黑体" w:hAnsi="黑体" w:cs="Times New Roman"/>
          <w:kern w:val="0"/>
          <w:szCs w:val="21"/>
        </w:rPr>
      </w:pPr>
      <w:r w:rsidRPr="00077E2D">
        <w:rPr>
          <w:rFonts w:ascii="黑体" w:eastAsia="黑体" w:hAnsi="黑体" w:cs="Times New Roman"/>
          <w:b/>
          <w:bCs/>
          <w:kern w:val="0"/>
          <w:szCs w:val="21"/>
        </w:rPr>
        <w:t>【</w:t>
      </w:r>
      <w:r w:rsidRPr="00077E2D">
        <w:rPr>
          <w:rFonts w:ascii="黑体" w:eastAsia="黑体" w:hAnsi="黑体" w:cs="Times New Roman" w:hint="eastAsia"/>
          <w:b/>
          <w:bCs/>
          <w:kern w:val="0"/>
          <w:szCs w:val="21"/>
        </w:rPr>
        <w:t>药理作用</w:t>
      </w:r>
      <w:r w:rsidRPr="00077E2D">
        <w:rPr>
          <w:rFonts w:ascii="黑体" w:eastAsia="黑体" w:hAnsi="黑体" w:cs="Times New Roman"/>
          <w:b/>
          <w:bCs/>
          <w:kern w:val="0"/>
          <w:szCs w:val="21"/>
        </w:rPr>
        <w:t>】</w:t>
      </w:r>
      <w:r w:rsidRPr="00077E2D">
        <w:rPr>
          <w:rFonts w:ascii="黑体" w:eastAsia="黑体" w:hAnsi="黑体" w:cs="Times New Roman" w:hint="eastAsia"/>
          <w:kern w:val="0"/>
          <w:szCs w:val="21"/>
        </w:rPr>
        <w:t xml:space="preserve">药效学 </w:t>
      </w:r>
      <w:r w:rsidRPr="00077E2D">
        <w:rPr>
          <w:rFonts w:ascii="Times New Roman" w:eastAsia="宋体" w:hAnsi="Times New Roman" w:cs="Times New Roman" w:hint="eastAsia"/>
          <w:szCs w:val="21"/>
        </w:rPr>
        <w:t>双氯芬酸钠是一种</w:t>
      </w:r>
      <w:proofErr w:type="gramStart"/>
      <w:r w:rsidRPr="00077E2D">
        <w:rPr>
          <w:rFonts w:ascii="Times New Roman" w:eastAsia="宋体" w:hAnsi="Times New Roman" w:cs="Times New Roman" w:hint="eastAsia"/>
          <w:szCs w:val="21"/>
        </w:rPr>
        <w:t>衍生于苯乙酸</w:t>
      </w:r>
      <w:proofErr w:type="gramEnd"/>
      <w:r w:rsidRPr="00077E2D">
        <w:rPr>
          <w:rFonts w:ascii="Times New Roman" w:eastAsia="宋体" w:hAnsi="Times New Roman" w:cs="Times New Roman" w:hint="eastAsia"/>
          <w:szCs w:val="21"/>
        </w:rPr>
        <w:t>类的非</w:t>
      </w:r>
      <w:proofErr w:type="gramStart"/>
      <w:r w:rsidRPr="00077E2D">
        <w:rPr>
          <w:rFonts w:ascii="Times New Roman" w:eastAsia="宋体" w:hAnsi="Times New Roman" w:cs="Times New Roman" w:hint="eastAsia"/>
          <w:szCs w:val="21"/>
        </w:rPr>
        <w:t>甾</w:t>
      </w:r>
      <w:proofErr w:type="gramEnd"/>
      <w:r w:rsidRPr="00077E2D">
        <w:rPr>
          <w:rFonts w:ascii="Times New Roman" w:eastAsia="宋体" w:hAnsi="Times New Roman" w:cs="Times New Roman" w:hint="eastAsia"/>
          <w:szCs w:val="21"/>
        </w:rPr>
        <w:t>体消炎镇痛药，其作用机理为抑制环氧化酶活性，从而阻断花生四烯酸向前列腺素的转化。同时，它也能促进花生四烯酸与甘油三脂结合，降低细胞内游离的花生四烯酸浓度，而间接抑制白三烯的合成。动物实验证实，前列腺素是引起眼内炎症的介质之一，能导致血</w:t>
      </w:r>
      <w:r w:rsidRPr="00077E2D">
        <w:rPr>
          <w:rFonts w:ascii="Times New Roman" w:eastAsia="宋体" w:hAnsi="Times New Roman" w:cs="Times New Roman" w:hint="eastAsia"/>
          <w:szCs w:val="21"/>
        </w:rPr>
        <w:t>-</w:t>
      </w:r>
      <w:r w:rsidRPr="00077E2D">
        <w:rPr>
          <w:rFonts w:ascii="Times New Roman" w:eastAsia="宋体" w:hAnsi="Times New Roman" w:cs="Times New Roman" w:hint="eastAsia"/>
          <w:szCs w:val="21"/>
        </w:rPr>
        <w:t>房水屏障崩溃、血管扩张、血管通透性增加、白细胞趋化、非胆碱能机制性瞳孔缩小等。双氯芬酸钠是非甾体消炎药中作用较强的一种，它对前列腺素合成的抑制作用强于阿司匹林和消炎痛等。双氯芬</w:t>
      </w:r>
      <w:proofErr w:type="gramStart"/>
      <w:r w:rsidRPr="00077E2D">
        <w:rPr>
          <w:rFonts w:ascii="Times New Roman" w:eastAsia="宋体" w:hAnsi="Times New Roman" w:cs="Times New Roman" w:hint="eastAsia"/>
          <w:szCs w:val="21"/>
        </w:rPr>
        <w:t>酸钠滴眼</w:t>
      </w:r>
      <w:proofErr w:type="gramEnd"/>
      <w:r w:rsidRPr="00077E2D">
        <w:rPr>
          <w:rFonts w:ascii="Times New Roman" w:eastAsia="宋体" w:hAnsi="Times New Roman" w:cs="Times New Roman" w:hint="eastAsia"/>
          <w:szCs w:val="21"/>
        </w:rPr>
        <w:t>液对机械、化学、生物等刺激引起的血</w:t>
      </w:r>
      <w:r w:rsidRPr="00077E2D">
        <w:rPr>
          <w:rFonts w:ascii="Times New Roman" w:eastAsia="宋体" w:hAnsi="Times New Roman" w:cs="Times New Roman" w:hint="eastAsia"/>
          <w:szCs w:val="21"/>
        </w:rPr>
        <w:t>-</w:t>
      </w:r>
      <w:r w:rsidRPr="00077E2D">
        <w:rPr>
          <w:rFonts w:ascii="Times New Roman" w:eastAsia="宋体" w:hAnsi="Times New Roman" w:cs="Times New Roman" w:hint="eastAsia"/>
          <w:szCs w:val="21"/>
        </w:rPr>
        <w:t>房水屏障崩溃有较强的抑制作用。临床研究显示，</w:t>
      </w:r>
      <w:r w:rsidRPr="00077E2D">
        <w:rPr>
          <w:rFonts w:ascii="Times New Roman" w:eastAsia="宋体" w:hAnsi="Times New Roman" w:cs="Times New Roman" w:hint="eastAsia"/>
          <w:szCs w:val="21"/>
        </w:rPr>
        <w:t>0.1%</w:t>
      </w:r>
      <w:r w:rsidRPr="00077E2D">
        <w:rPr>
          <w:rFonts w:ascii="Times New Roman" w:eastAsia="宋体" w:hAnsi="Times New Roman" w:cs="Times New Roman" w:hint="eastAsia"/>
          <w:szCs w:val="21"/>
        </w:rPr>
        <w:t>双氯芬酸钠治疗白内障术后炎症，可降低前房的闪辉和细胞数。</w:t>
      </w:r>
    </w:p>
    <w:p w14:paraId="76ABABF2" w14:textId="77777777" w:rsidR="00F9747E" w:rsidRPr="00077E2D" w:rsidRDefault="00F9747E" w:rsidP="00F9747E">
      <w:pPr>
        <w:widowControl/>
        <w:ind w:right="150"/>
        <w:rPr>
          <w:rFonts w:ascii="Times New Roman" w:eastAsia="宋体" w:hAnsi="Times New Roman" w:cs="Times New Roman"/>
          <w:szCs w:val="21"/>
        </w:rPr>
      </w:pPr>
      <w:r w:rsidRPr="00077E2D">
        <w:rPr>
          <w:rFonts w:ascii="黑体" w:eastAsia="黑体" w:hAnsi="黑体" w:cs="Times New Roman" w:hint="eastAsia"/>
          <w:b/>
          <w:bCs/>
          <w:kern w:val="0"/>
          <w:szCs w:val="21"/>
        </w:rPr>
        <w:t>【适应证】</w:t>
      </w:r>
      <w:r w:rsidRPr="00077E2D">
        <w:rPr>
          <w:rFonts w:ascii="Times New Roman" w:eastAsia="宋体" w:hAnsi="Times New Roman" w:cs="Times New Roman" w:hint="eastAsia"/>
          <w:szCs w:val="21"/>
        </w:rPr>
        <w:t>1.</w:t>
      </w:r>
      <w:r w:rsidRPr="00077E2D">
        <w:rPr>
          <w:rFonts w:ascii="Times New Roman" w:eastAsia="宋体" w:hAnsi="Times New Roman" w:cs="Times New Roman" w:hint="eastAsia"/>
          <w:szCs w:val="21"/>
        </w:rPr>
        <w:t>用于治疗葡萄膜炎、角膜炎、巩膜炎，抑制角膜新生血管的形成，治疗眼内手术后或各种眼部损伤的炎症反应，抑制白内障手术中缩瞳反应；</w:t>
      </w:r>
    </w:p>
    <w:p w14:paraId="32F05315" w14:textId="77777777" w:rsidR="00F9747E" w:rsidRPr="00077E2D" w:rsidRDefault="00F9747E" w:rsidP="00F9747E">
      <w:pPr>
        <w:widowControl/>
        <w:ind w:right="150" w:firstLineChars="200" w:firstLine="420"/>
        <w:rPr>
          <w:rFonts w:ascii="Times New Roman" w:eastAsia="宋体" w:hAnsi="Times New Roman" w:cs="Times New Roman"/>
          <w:szCs w:val="21"/>
        </w:rPr>
      </w:pPr>
      <w:r w:rsidRPr="00077E2D">
        <w:rPr>
          <w:rFonts w:ascii="Times New Roman" w:eastAsia="宋体" w:hAnsi="Times New Roman" w:cs="Times New Roman" w:hint="eastAsia"/>
          <w:szCs w:val="21"/>
        </w:rPr>
        <w:t>2.</w:t>
      </w:r>
      <w:r w:rsidRPr="00077E2D">
        <w:rPr>
          <w:rFonts w:ascii="Times New Roman" w:eastAsia="宋体" w:hAnsi="Times New Roman" w:cs="Times New Roman" w:hint="eastAsia"/>
          <w:szCs w:val="21"/>
        </w:rPr>
        <w:t>用于角膜手术术后止痛及消炎；春季结膜炎、季节过敏性结膜炎等过敏性眼病，预防和治疗白内障及人工晶体术后炎症，以及青光眼滤过术后促进滤过泡形成等。</w:t>
      </w:r>
    </w:p>
    <w:p w14:paraId="48B02352" w14:textId="77777777" w:rsidR="00F9747E" w:rsidRPr="00077E2D" w:rsidRDefault="00F9747E" w:rsidP="00F9747E">
      <w:pPr>
        <w:widowControl/>
        <w:shd w:val="clear" w:color="auto" w:fill="FFFFFF"/>
        <w:ind w:right="150"/>
        <w:rPr>
          <w:rFonts w:ascii="Times New Roman" w:eastAsia="宋体" w:hAnsi="Times New Roman" w:cs="Times New Roman"/>
          <w:szCs w:val="21"/>
        </w:rPr>
      </w:pPr>
      <w:r w:rsidRPr="00077E2D">
        <w:rPr>
          <w:rFonts w:ascii="黑体" w:eastAsia="黑体" w:hAnsi="黑体" w:cs="Times New Roman"/>
          <w:b/>
          <w:bCs/>
          <w:kern w:val="0"/>
          <w:szCs w:val="21"/>
        </w:rPr>
        <w:t>【用法用量】</w:t>
      </w:r>
      <w:r w:rsidRPr="00077E2D">
        <w:rPr>
          <w:rFonts w:ascii="Times New Roman" w:eastAsia="宋体" w:hAnsi="Times New Roman" w:cs="Times New Roman" w:hint="eastAsia"/>
          <w:szCs w:val="21"/>
        </w:rPr>
        <w:t>一日</w:t>
      </w:r>
      <w:r w:rsidRPr="00077E2D">
        <w:rPr>
          <w:rFonts w:ascii="Times New Roman" w:eastAsia="宋体" w:hAnsi="Times New Roman" w:cs="Times New Roman" w:hint="eastAsia"/>
          <w:szCs w:val="21"/>
        </w:rPr>
        <w:t>2</w:t>
      </w:r>
      <w:r w:rsidRPr="00077E2D">
        <w:rPr>
          <w:rFonts w:ascii="Times New Roman" w:eastAsia="宋体" w:hAnsi="Times New Roman" w:cs="Times New Roman" w:hint="eastAsia"/>
          <w:szCs w:val="21"/>
        </w:rPr>
        <w:t>～</w:t>
      </w:r>
      <w:r w:rsidRPr="00077E2D">
        <w:rPr>
          <w:rFonts w:ascii="Times New Roman" w:eastAsia="宋体" w:hAnsi="Times New Roman" w:cs="Times New Roman" w:hint="eastAsia"/>
          <w:szCs w:val="21"/>
        </w:rPr>
        <w:t>4</w:t>
      </w:r>
      <w:r w:rsidRPr="00077E2D">
        <w:rPr>
          <w:rFonts w:ascii="Times New Roman" w:eastAsia="宋体" w:hAnsi="Times New Roman" w:cs="Times New Roman" w:hint="eastAsia"/>
          <w:szCs w:val="21"/>
        </w:rPr>
        <w:t>次，一次</w:t>
      </w:r>
      <w:r w:rsidRPr="00077E2D">
        <w:rPr>
          <w:rFonts w:ascii="Times New Roman" w:eastAsia="宋体" w:hAnsi="Times New Roman" w:cs="Times New Roman" w:hint="eastAsia"/>
          <w:szCs w:val="21"/>
        </w:rPr>
        <w:t>1</w:t>
      </w:r>
      <w:r w:rsidRPr="00077E2D">
        <w:rPr>
          <w:rFonts w:ascii="Times New Roman" w:eastAsia="宋体" w:hAnsi="Times New Roman" w:cs="Times New Roman" w:hint="eastAsia"/>
          <w:szCs w:val="21"/>
        </w:rPr>
        <w:t>滴。</w:t>
      </w:r>
    </w:p>
    <w:p w14:paraId="2847E0B3" w14:textId="77777777" w:rsidR="00F9747E" w:rsidRPr="00077E2D" w:rsidRDefault="00F9747E" w:rsidP="00F9747E">
      <w:pPr>
        <w:widowControl/>
        <w:ind w:right="150"/>
        <w:rPr>
          <w:rFonts w:ascii="Times New Roman" w:eastAsia="宋体" w:hAnsi="Times New Roman" w:cs="Times New Roman"/>
          <w:szCs w:val="21"/>
        </w:rPr>
      </w:pPr>
      <w:r w:rsidRPr="00077E2D">
        <w:rPr>
          <w:rFonts w:ascii="黑体" w:eastAsia="黑体" w:hAnsi="黑体" w:cs="Times New Roman"/>
          <w:b/>
          <w:bCs/>
          <w:kern w:val="0"/>
          <w:szCs w:val="21"/>
        </w:rPr>
        <w:t>【不良反应】</w:t>
      </w:r>
      <w:r w:rsidRPr="00077E2D">
        <w:rPr>
          <w:rFonts w:ascii="Times New Roman" w:eastAsia="宋体" w:hAnsi="Times New Roman" w:cs="Times New Roman" w:hint="eastAsia"/>
          <w:szCs w:val="21"/>
        </w:rPr>
        <w:t>滴眼有短暂眼睑痉挛、刺痛、流泪等，极少数可有结膜充血。不足</w:t>
      </w:r>
      <w:r w:rsidRPr="00077E2D">
        <w:rPr>
          <w:rFonts w:ascii="Times New Roman" w:eastAsia="宋体" w:hAnsi="Times New Roman" w:cs="Times New Roman" w:hint="eastAsia"/>
          <w:szCs w:val="21"/>
        </w:rPr>
        <w:t>3%</w:t>
      </w:r>
      <w:r>
        <w:rPr>
          <w:rFonts w:ascii="Times New Roman" w:eastAsia="宋体" w:hAnsi="Times New Roman" w:cs="Times New Roman" w:hint="eastAsia"/>
          <w:szCs w:val="21"/>
        </w:rPr>
        <w:t>患病动物</w:t>
      </w:r>
      <w:r w:rsidRPr="00077E2D">
        <w:rPr>
          <w:rFonts w:ascii="Times New Roman" w:eastAsia="宋体" w:hAnsi="Times New Roman" w:cs="Times New Roman" w:hint="eastAsia"/>
          <w:szCs w:val="21"/>
        </w:rPr>
        <w:t>可出现乏力、困倦、恶心等全身反应。</w:t>
      </w:r>
    </w:p>
    <w:p w14:paraId="6883F9AF" w14:textId="77777777" w:rsidR="00F9747E" w:rsidRPr="00077E2D" w:rsidRDefault="00F9747E" w:rsidP="00F9747E">
      <w:pPr>
        <w:widowControl/>
        <w:shd w:val="clear" w:color="auto" w:fill="FFFFFF"/>
        <w:ind w:right="150"/>
        <w:rPr>
          <w:rFonts w:ascii="Times New Roman" w:eastAsia="宋体" w:hAnsi="Times New Roman" w:cs="Times New Roman"/>
          <w:szCs w:val="21"/>
        </w:rPr>
      </w:pPr>
      <w:r w:rsidRPr="00077E2D">
        <w:rPr>
          <w:rFonts w:ascii="黑体" w:eastAsia="黑体" w:hAnsi="黑体" w:cs="Times New Roman" w:hint="eastAsia"/>
          <w:b/>
          <w:bCs/>
          <w:kern w:val="0"/>
          <w:szCs w:val="21"/>
        </w:rPr>
        <w:t>【注意事项】</w:t>
      </w:r>
      <w:r w:rsidRPr="00077E2D">
        <w:rPr>
          <w:rFonts w:ascii="Times New Roman" w:eastAsia="宋体" w:hAnsi="Times New Roman" w:cs="Times New Roman" w:hint="eastAsia"/>
          <w:szCs w:val="21"/>
        </w:rPr>
        <w:t>1.</w:t>
      </w:r>
      <w:r w:rsidRPr="00077E2D">
        <w:rPr>
          <w:rFonts w:ascii="Times New Roman" w:eastAsia="宋体" w:hAnsi="Times New Roman" w:cs="Times New Roman" w:hint="eastAsia"/>
          <w:szCs w:val="21"/>
        </w:rPr>
        <w:t>本品仅限于滴眼用。</w:t>
      </w:r>
      <w:r w:rsidRPr="00077E2D">
        <w:rPr>
          <w:rFonts w:ascii="Times New Roman" w:eastAsia="宋体" w:hAnsi="Times New Roman" w:cs="Times New Roman" w:hint="eastAsia"/>
          <w:szCs w:val="21"/>
        </w:rPr>
        <w:t xml:space="preserve"> </w:t>
      </w:r>
    </w:p>
    <w:p w14:paraId="2A0E936E" w14:textId="77777777" w:rsidR="00F9747E" w:rsidRPr="00077E2D" w:rsidRDefault="00F9747E" w:rsidP="00F9747E">
      <w:pPr>
        <w:widowControl/>
        <w:shd w:val="clear" w:color="auto" w:fill="FFFFFF"/>
        <w:ind w:right="150" w:firstLineChars="200" w:firstLine="420"/>
        <w:rPr>
          <w:rFonts w:ascii="宋体" w:eastAsia="宋体" w:hAnsi="宋体" w:cs="宋体"/>
          <w:color w:val="666666"/>
          <w:sz w:val="28"/>
          <w:szCs w:val="28"/>
        </w:rPr>
      </w:pPr>
      <w:r w:rsidRPr="00077E2D">
        <w:rPr>
          <w:rFonts w:ascii="Times New Roman" w:eastAsia="宋体" w:hAnsi="Times New Roman" w:cs="Times New Roman" w:hint="eastAsia"/>
          <w:szCs w:val="21"/>
        </w:rPr>
        <w:t>2.</w:t>
      </w:r>
      <w:r w:rsidRPr="00077E2D">
        <w:rPr>
          <w:rFonts w:ascii="Times New Roman" w:eastAsia="宋体" w:hAnsi="Times New Roman" w:cs="Times New Roman" w:hint="eastAsia"/>
          <w:szCs w:val="21"/>
        </w:rPr>
        <w:t>本品可妨碍血小板凝聚，有增加眼组织术中或术后出血的倾向。</w:t>
      </w:r>
    </w:p>
    <w:p w14:paraId="0C3AA92C" w14:textId="77777777" w:rsidR="00F9747E" w:rsidRPr="00077E2D" w:rsidRDefault="00F9747E" w:rsidP="00F9747E">
      <w:pPr>
        <w:widowControl/>
        <w:adjustRightInd w:val="0"/>
        <w:snapToGrid w:val="0"/>
        <w:spacing w:line="276" w:lineRule="auto"/>
        <w:ind w:right="150"/>
        <w:rPr>
          <w:rFonts w:ascii="黑体" w:eastAsia="黑体" w:hAnsi="黑体" w:cs="Times New Roman"/>
          <w:b/>
          <w:bCs/>
          <w:kern w:val="0"/>
          <w:szCs w:val="21"/>
        </w:rPr>
      </w:pPr>
      <w:r w:rsidRPr="00077E2D">
        <w:rPr>
          <w:rFonts w:ascii="黑体" w:eastAsia="黑体" w:hAnsi="黑体" w:cs="Times New Roman"/>
          <w:b/>
          <w:bCs/>
          <w:kern w:val="0"/>
          <w:szCs w:val="21"/>
        </w:rPr>
        <w:t>【规格】</w:t>
      </w:r>
      <w:r w:rsidRPr="00077E2D">
        <w:rPr>
          <w:rFonts w:ascii="Times New Roman" w:eastAsia="宋体" w:hAnsi="Times New Roman" w:cs="Times New Roman" w:hint="eastAsia"/>
          <w:szCs w:val="21"/>
        </w:rPr>
        <w:t>5ml</w:t>
      </w:r>
      <w:r w:rsidRPr="00077E2D">
        <w:rPr>
          <w:rFonts w:ascii="宋体" w:eastAsia="宋体" w:hAnsi="宋体" w:cs="宋体" w:hint="eastAsia"/>
          <w:szCs w:val="21"/>
        </w:rPr>
        <w:t>﹕</w:t>
      </w:r>
      <w:r w:rsidRPr="00077E2D">
        <w:rPr>
          <w:rFonts w:ascii="Times New Roman" w:eastAsia="宋体" w:hAnsi="Times New Roman" w:cs="Times New Roman" w:hint="eastAsia"/>
          <w:szCs w:val="21"/>
        </w:rPr>
        <w:t>5mg</w:t>
      </w:r>
    </w:p>
    <w:p w14:paraId="4178B807" w14:textId="77777777" w:rsidR="00F9747E" w:rsidRPr="00077E2D" w:rsidRDefault="00F9747E" w:rsidP="00F9747E">
      <w:pPr>
        <w:widowControl/>
        <w:adjustRightInd w:val="0"/>
        <w:snapToGrid w:val="0"/>
        <w:spacing w:line="276" w:lineRule="auto"/>
        <w:ind w:right="150"/>
        <w:rPr>
          <w:rFonts w:ascii="Times New Roman" w:eastAsia="宋体" w:hAnsi="Times New Roman" w:cs="Times New Roman"/>
          <w:bCs/>
          <w:sz w:val="24"/>
          <w:szCs w:val="21"/>
        </w:rPr>
      </w:pPr>
      <w:r w:rsidRPr="00077E2D">
        <w:rPr>
          <w:rFonts w:ascii="黑体" w:eastAsia="黑体" w:hAnsi="黑体" w:cs="Times New Roman"/>
          <w:b/>
          <w:bCs/>
          <w:kern w:val="0"/>
          <w:szCs w:val="21"/>
        </w:rPr>
        <w:t>【包装】</w:t>
      </w:r>
    </w:p>
    <w:p w14:paraId="4F38C37A" w14:textId="77777777" w:rsidR="00F9747E" w:rsidRPr="00077E2D" w:rsidRDefault="00F9747E" w:rsidP="00F9747E">
      <w:pPr>
        <w:widowControl/>
        <w:adjustRightInd w:val="0"/>
        <w:snapToGrid w:val="0"/>
        <w:spacing w:line="276" w:lineRule="auto"/>
        <w:ind w:right="150"/>
        <w:rPr>
          <w:rFonts w:ascii="Times New Roman" w:eastAsia="宋体" w:hAnsi="Times New Roman" w:cs="Times New Roman"/>
          <w:sz w:val="24"/>
          <w:szCs w:val="21"/>
        </w:rPr>
      </w:pPr>
      <w:r w:rsidRPr="00077E2D">
        <w:rPr>
          <w:rFonts w:ascii="黑体" w:eastAsia="黑体" w:hAnsi="黑体" w:cs="Times New Roman"/>
          <w:b/>
          <w:bCs/>
          <w:kern w:val="0"/>
          <w:szCs w:val="21"/>
        </w:rPr>
        <w:t>【贮藏】</w:t>
      </w:r>
      <w:r w:rsidRPr="00077E2D">
        <w:rPr>
          <w:rFonts w:ascii="Times New Roman" w:eastAsia="宋体" w:hAnsi="Times New Roman" w:cs="Times New Roman" w:hint="eastAsia"/>
          <w:szCs w:val="21"/>
        </w:rPr>
        <w:t>置凉暗处密闭保存。</w:t>
      </w:r>
    </w:p>
    <w:p w14:paraId="4FAFFE7B" w14:textId="77777777" w:rsidR="00F9747E" w:rsidRPr="00077E2D" w:rsidRDefault="00F9747E" w:rsidP="00F9747E">
      <w:pPr>
        <w:adjustRightInd w:val="0"/>
        <w:snapToGrid w:val="0"/>
        <w:spacing w:line="276" w:lineRule="auto"/>
        <w:rPr>
          <w:rFonts w:ascii="Times New Roman" w:eastAsia="宋体" w:hAnsi="Times New Roman" w:cs="Times New Roman"/>
          <w:szCs w:val="21"/>
        </w:rPr>
      </w:pPr>
      <w:r w:rsidRPr="00077E2D">
        <w:rPr>
          <w:rFonts w:ascii="黑体" w:eastAsia="黑体" w:hAnsi="黑体" w:cs="Times New Roman"/>
          <w:b/>
          <w:bCs/>
          <w:kern w:val="0"/>
          <w:szCs w:val="21"/>
        </w:rPr>
        <w:t>【有效期】</w:t>
      </w:r>
      <w:r w:rsidRPr="00077E2D">
        <w:rPr>
          <w:rFonts w:ascii="Times New Roman" w:eastAsia="宋体" w:hAnsi="Times New Roman" w:cs="Times New Roman" w:hint="eastAsia"/>
          <w:szCs w:val="21"/>
        </w:rPr>
        <w:t>24</w:t>
      </w:r>
      <w:r w:rsidRPr="00077E2D">
        <w:rPr>
          <w:rFonts w:ascii="Times New Roman" w:eastAsia="宋体" w:hAnsi="Times New Roman" w:cs="Times New Roman" w:hint="eastAsia"/>
          <w:szCs w:val="21"/>
        </w:rPr>
        <w:t>个月</w:t>
      </w:r>
    </w:p>
    <w:p w14:paraId="2DC28263" w14:textId="77777777" w:rsidR="00F9747E" w:rsidRPr="00077E2D" w:rsidRDefault="00F9747E" w:rsidP="00F9747E">
      <w:pPr>
        <w:adjustRightInd w:val="0"/>
        <w:snapToGrid w:val="0"/>
        <w:spacing w:line="276" w:lineRule="auto"/>
        <w:ind w:right="-946"/>
        <w:rPr>
          <w:rFonts w:ascii="黑体" w:eastAsia="黑体" w:hAnsi="黑体" w:cs="Times New Roman"/>
          <w:kern w:val="0"/>
          <w:szCs w:val="21"/>
        </w:rPr>
      </w:pPr>
      <w:r w:rsidRPr="00077E2D">
        <w:rPr>
          <w:rFonts w:ascii="黑体" w:eastAsia="黑体" w:hAnsi="黑体" w:cs="Times New Roman"/>
          <w:b/>
          <w:bCs/>
          <w:kern w:val="0"/>
          <w:szCs w:val="21"/>
        </w:rPr>
        <w:t>【批准文号】</w:t>
      </w:r>
      <w:r w:rsidRPr="00077E2D">
        <w:rPr>
          <w:rFonts w:ascii="黑体" w:eastAsia="黑体" w:hAnsi="黑体" w:cs="Times New Roman"/>
          <w:kern w:val="0"/>
          <w:szCs w:val="21"/>
        </w:rPr>
        <w:t xml:space="preserve"> </w:t>
      </w:r>
    </w:p>
    <w:p w14:paraId="1A10D14E" w14:textId="77777777" w:rsidR="00F9747E" w:rsidRPr="000937F8" w:rsidRDefault="00F9747E" w:rsidP="00F9747E">
      <w:pPr>
        <w:adjustRightInd w:val="0"/>
        <w:snapToGrid w:val="0"/>
        <w:spacing w:line="276" w:lineRule="auto"/>
        <w:rPr>
          <w:rFonts w:ascii="黑体" w:eastAsia="黑体" w:hAnsi="黑体" w:cs="Times New Roman"/>
          <w:b/>
          <w:bCs/>
          <w:kern w:val="0"/>
          <w:szCs w:val="21"/>
        </w:rPr>
      </w:pPr>
      <w:r w:rsidRPr="000937F8">
        <w:rPr>
          <w:rFonts w:ascii="黑体" w:eastAsia="黑体" w:hAnsi="黑体" w:cs="Times New Roman" w:hint="eastAsia"/>
          <w:b/>
          <w:bCs/>
          <w:kern w:val="0"/>
          <w:szCs w:val="21"/>
        </w:rPr>
        <w:t>【生产企业】</w:t>
      </w:r>
    </w:p>
    <w:p w14:paraId="123A5FCD" w14:textId="77777777" w:rsidR="00F9747E" w:rsidRDefault="00F9747E" w:rsidP="00F9747E">
      <w:pPr>
        <w:rPr>
          <w:rFonts w:ascii="黑体" w:eastAsia="黑体" w:hAnsi="黑体"/>
        </w:rPr>
      </w:pPr>
    </w:p>
    <w:p w14:paraId="3785B7C6" w14:textId="77777777" w:rsidR="00F9747E" w:rsidRDefault="00F9747E" w:rsidP="00F9747E">
      <w:pPr>
        <w:rPr>
          <w:rFonts w:ascii="黑体" w:eastAsia="黑体" w:hAnsi="黑体"/>
        </w:rPr>
      </w:pPr>
    </w:p>
    <w:p w14:paraId="1FE7E832" w14:textId="77777777" w:rsidR="00F9747E" w:rsidRDefault="00F9747E" w:rsidP="00F9747E">
      <w:pPr>
        <w:rPr>
          <w:rFonts w:ascii="黑体" w:eastAsia="黑体" w:hAnsi="黑体"/>
        </w:rPr>
      </w:pPr>
    </w:p>
    <w:p w14:paraId="1EC381A9" w14:textId="77777777" w:rsidR="00F9747E" w:rsidRDefault="00F9747E" w:rsidP="00F9747E">
      <w:pPr>
        <w:rPr>
          <w:rFonts w:ascii="黑体" w:eastAsia="黑体" w:hAnsi="黑体"/>
        </w:rPr>
      </w:pPr>
    </w:p>
    <w:p w14:paraId="4D51EC69" w14:textId="77777777" w:rsidR="00F9747E" w:rsidRDefault="00F9747E" w:rsidP="00F9747E">
      <w:pPr>
        <w:rPr>
          <w:rFonts w:ascii="黑体" w:eastAsia="黑体" w:hAnsi="黑体"/>
        </w:rPr>
      </w:pPr>
    </w:p>
    <w:p w14:paraId="5AE764F0" w14:textId="77777777" w:rsidR="00F9747E" w:rsidRDefault="00F9747E" w:rsidP="00F9747E">
      <w:pPr>
        <w:rPr>
          <w:rFonts w:ascii="黑体" w:eastAsia="黑体" w:hAnsi="黑体"/>
        </w:rPr>
      </w:pPr>
    </w:p>
    <w:p w14:paraId="7A18417F" w14:textId="77777777" w:rsidR="00F9747E" w:rsidRDefault="00F9747E" w:rsidP="00F9747E">
      <w:pPr>
        <w:rPr>
          <w:rFonts w:ascii="黑体" w:eastAsia="黑体" w:hAnsi="黑体"/>
        </w:rPr>
      </w:pPr>
    </w:p>
    <w:p w14:paraId="0F959E13" w14:textId="77777777" w:rsidR="00F9747E" w:rsidRDefault="00F9747E" w:rsidP="00F9747E">
      <w:pPr>
        <w:rPr>
          <w:rFonts w:ascii="黑体" w:eastAsia="黑体" w:hAnsi="黑体"/>
        </w:rPr>
      </w:pPr>
    </w:p>
    <w:p w14:paraId="79DDF8D2" w14:textId="77777777" w:rsidR="00F9747E" w:rsidRDefault="00F9747E" w:rsidP="00F9747E">
      <w:pPr>
        <w:rPr>
          <w:rFonts w:ascii="黑体" w:eastAsia="黑体" w:hAnsi="黑体"/>
        </w:rPr>
      </w:pPr>
    </w:p>
    <w:p w14:paraId="539F79CA" w14:textId="77777777" w:rsidR="00F9747E" w:rsidRDefault="00F9747E" w:rsidP="00F9747E">
      <w:pPr>
        <w:rPr>
          <w:rFonts w:ascii="黑体" w:eastAsia="黑体" w:hAnsi="黑体"/>
        </w:rPr>
      </w:pPr>
    </w:p>
    <w:p w14:paraId="28100AA2" w14:textId="77777777" w:rsidR="00F9747E" w:rsidRDefault="00F9747E" w:rsidP="00F9747E">
      <w:pPr>
        <w:rPr>
          <w:rFonts w:ascii="黑体" w:eastAsia="黑体" w:hAnsi="黑体"/>
        </w:rPr>
      </w:pPr>
    </w:p>
    <w:p w14:paraId="1E9A0541" w14:textId="77777777" w:rsidR="00F9747E" w:rsidRPr="00E525FD" w:rsidRDefault="00F9747E" w:rsidP="00F9747E">
      <w:pPr>
        <w:adjustRightInd w:val="0"/>
        <w:snapToGrid w:val="0"/>
        <w:spacing w:line="276" w:lineRule="auto"/>
        <w:jc w:val="center"/>
        <w:rPr>
          <w:rFonts w:ascii="宋体" w:eastAsia="宋体" w:hAnsi="宋体" w:cs="Times New Roman"/>
          <w:b/>
          <w:bCs/>
          <w:color w:val="000000" w:themeColor="text1"/>
          <w:szCs w:val="22"/>
        </w:rPr>
      </w:pPr>
      <w:r>
        <w:rPr>
          <w:rFonts w:ascii="宋体" w:eastAsia="宋体" w:hAnsi="宋体" w:cs="Times New Roman" w:hint="eastAsia"/>
          <w:b/>
          <w:bCs/>
          <w:color w:val="000000" w:themeColor="text1"/>
          <w:szCs w:val="22"/>
        </w:rPr>
        <w:lastRenderedPageBreak/>
        <w:t>左氧氟</w:t>
      </w:r>
      <w:proofErr w:type="gramStart"/>
      <w:r>
        <w:rPr>
          <w:rFonts w:ascii="宋体" w:eastAsia="宋体" w:hAnsi="宋体" w:cs="Times New Roman" w:hint="eastAsia"/>
          <w:b/>
          <w:bCs/>
          <w:color w:val="000000" w:themeColor="text1"/>
          <w:szCs w:val="22"/>
        </w:rPr>
        <w:t>沙星滴眼</w:t>
      </w:r>
      <w:proofErr w:type="gramEnd"/>
      <w:r>
        <w:rPr>
          <w:rFonts w:ascii="宋体" w:eastAsia="宋体" w:hAnsi="宋体" w:cs="Times New Roman" w:hint="eastAsia"/>
          <w:b/>
          <w:bCs/>
          <w:color w:val="000000" w:themeColor="text1"/>
          <w:szCs w:val="22"/>
        </w:rPr>
        <w:t>液说明书</w:t>
      </w:r>
    </w:p>
    <w:p w14:paraId="15C84683" w14:textId="77777777" w:rsidR="00F9747E" w:rsidRPr="009B62C5" w:rsidRDefault="00F9747E" w:rsidP="00F9747E">
      <w:pPr>
        <w:pStyle w:val="a3"/>
        <w:widowControl/>
        <w:wordWrap w:val="0"/>
        <w:adjustRightInd w:val="0"/>
        <w:snapToGrid w:val="0"/>
        <w:spacing w:line="276" w:lineRule="auto"/>
        <w:ind w:left="1260" w:right="150" w:hangingChars="600" w:hanging="1260"/>
        <w:jc w:val="right"/>
        <w:rPr>
          <w:rFonts w:ascii="宋体" w:eastAsia="宋体" w:hAnsi="宋体" w:cs="Times New Roman"/>
          <w:color w:val="000000" w:themeColor="text1"/>
          <w:sz w:val="21"/>
          <w:szCs w:val="21"/>
        </w:rPr>
      </w:pPr>
      <w:r w:rsidRPr="009B62C5">
        <w:rPr>
          <w:rFonts w:ascii="宋体" w:eastAsia="宋体" w:hAnsi="宋体" w:cs="Times New Roman" w:hint="eastAsia"/>
          <w:color w:val="000000" w:themeColor="text1"/>
          <w:sz w:val="21"/>
          <w:szCs w:val="21"/>
          <w:bdr w:val="single" w:sz="4" w:space="0" w:color="auto"/>
        </w:rPr>
        <w:t>宠物用外用</w:t>
      </w:r>
    </w:p>
    <w:p w14:paraId="3F45D666" w14:textId="4B1C5B2E" w:rsidR="00F9747E" w:rsidRPr="000937F8" w:rsidRDefault="00F9747E" w:rsidP="00F9747E">
      <w:pPr>
        <w:adjustRightInd w:val="0"/>
        <w:snapToGrid w:val="0"/>
        <w:spacing w:line="276" w:lineRule="auto"/>
        <w:rPr>
          <w:rFonts w:ascii="黑体" w:eastAsia="黑体" w:hAnsi="黑体" w:cs="Times New Roman"/>
          <w:b/>
          <w:bCs/>
          <w:kern w:val="0"/>
          <w:szCs w:val="21"/>
        </w:rPr>
      </w:pPr>
      <w:r w:rsidRPr="000937F8">
        <w:rPr>
          <w:rFonts w:ascii="黑体" w:eastAsia="黑体" w:hAnsi="黑体" w:cs="Times New Roman" w:hint="eastAsia"/>
          <w:b/>
          <w:bCs/>
          <w:kern w:val="0"/>
          <w:szCs w:val="21"/>
        </w:rPr>
        <w:t>【</w:t>
      </w:r>
      <w:r>
        <w:rPr>
          <w:rFonts w:ascii="黑体" w:eastAsia="黑体" w:hAnsi="黑体" w:cs="Times New Roman" w:hint="eastAsia"/>
          <w:b/>
          <w:bCs/>
          <w:kern w:val="0"/>
          <w:szCs w:val="21"/>
        </w:rPr>
        <w:t>兽药</w:t>
      </w:r>
      <w:r w:rsidRPr="000937F8">
        <w:rPr>
          <w:rFonts w:ascii="黑体" w:eastAsia="黑体" w:hAnsi="黑体" w:cs="Times New Roman" w:hint="eastAsia"/>
          <w:b/>
          <w:bCs/>
          <w:kern w:val="0"/>
          <w:szCs w:val="21"/>
        </w:rPr>
        <w:t>名称】</w:t>
      </w:r>
    </w:p>
    <w:p w14:paraId="753ED37B" w14:textId="77777777" w:rsidR="00F9747E" w:rsidRPr="00E525FD" w:rsidRDefault="00F9747E" w:rsidP="00F9747E">
      <w:pPr>
        <w:adjustRightInd w:val="0"/>
        <w:snapToGrid w:val="0"/>
        <w:spacing w:line="276" w:lineRule="auto"/>
        <w:ind w:firstLineChars="200" w:firstLine="420"/>
        <w:rPr>
          <w:rFonts w:ascii="宋体" w:eastAsia="宋体" w:hAnsi="宋体" w:cs="Times New Roman"/>
          <w:color w:val="000000" w:themeColor="text1"/>
          <w:szCs w:val="22"/>
        </w:rPr>
      </w:pPr>
      <w:r w:rsidRPr="00E525FD">
        <w:rPr>
          <w:rFonts w:ascii="宋体" w:eastAsia="宋体" w:hAnsi="宋体" w:cs="Times New Roman" w:hint="eastAsia"/>
          <w:color w:val="000000" w:themeColor="text1"/>
          <w:szCs w:val="22"/>
        </w:rPr>
        <w:t>通用名称</w:t>
      </w:r>
      <w:r>
        <w:rPr>
          <w:rFonts w:ascii="宋体" w:eastAsia="宋体" w:hAnsi="宋体" w:cs="Times New Roman" w:hint="eastAsia"/>
          <w:color w:val="000000" w:themeColor="text1"/>
          <w:szCs w:val="22"/>
        </w:rPr>
        <w:t>：左氧氟</w:t>
      </w:r>
      <w:proofErr w:type="gramStart"/>
      <w:r>
        <w:rPr>
          <w:rFonts w:ascii="宋体" w:eastAsia="宋体" w:hAnsi="宋体" w:cs="Times New Roman" w:hint="eastAsia"/>
          <w:color w:val="000000" w:themeColor="text1"/>
          <w:szCs w:val="22"/>
        </w:rPr>
        <w:t>沙星滴眼</w:t>
      </w:r>
      <w:proofErr w:type="gramEnd"/>
      <w:r>
        <w:rPr>
          <w:rFonts w:ascii="宋体" w:eastAsia="宋体" w:hAnsi="宋体" w:cs="Times New Roman" w:hint="eastAsia"/>
          <w:color w:val="000000" w:themeColor="text1"/>
          <w:szCs w:val="22"/>
        </w:rPr>
        <w:t>液</w:t>
      </w:r>
    </w:p>
    <w:p w14:paraId="0643FA04" w14:textId="77777777" w:rsidR="00F9747E" w:rsidRPr="00C01CC3" w:rsidRDefault="00F9747E" w:rsidP="00F9747E">
      <w:pPr>
        <w:adjustRightInd w:val="0"/>
        <w:snapToGrid w:val="0"/>
        <w:spacing w:line="276" w:lineRule="auto"/>
        <w:ind w:firstLineChars="200" w:firstLine="420"/>
        <w:rPr>
          <w:rFonts w:ascii="宋体" w:eastAsia="宋体" w:hAnsi="宋体" w:cs="Times New Roman"/>
          <w:color w:val="000000" w:themeColor="text1"/>
          <w:szCs w:val="22"/>
        </w:rPr>
      </w:pPr>
      <w:r w:rsidRPr="00C01CC3">
        <w:rPr>
          <w:rFonts w:ascii="宋体" w:eastAsia="宋体" w:hAnsi="宋体" w:cs="Times New Roman" w:hint="eastAsia"/>
          <w:color w:val="000000" w:themeColor="text1"/>
          <w:szCs w:val="22"/>
        </w:rPr>
        <w:t>商品名称：</w:t>
      </w:r>
    </w:p>
    <w:p w14:paraId="78DB2751" w14:textId="77777777" w:rsidR="00F9747E" w:rsidRPr="00C01CC3" w:rsidRDefault="00F9747E" w:rsidP="00F9747E">
      <w:pPr>
        <w:adjustRightInd w:val="0"/>
        <w:snapToGrid w:val="0"/>
        <w:spacing w:line="276" w:lineRule="auto"/>
        <w:ind w:firstLineChars="200" w:firstLine="420"/>
        <w:rPr>
          <w:rFonts w:ascii="宋体" w:eastAsia="宋体" w:hAnsi="宋体" w:cs="Times New Roman"/>
          <w:color w:val="000000" w:themeColor="text1"/>
          <w:szCs w:val="22"/>
        </w:rPr>
      </w:pPr>
      <w:r w:rsidRPr="00E525FD">
        <w:rPr>
          <w:rFonts w:ascii="宋体" w:eastAsia="宋体" w:hAnsi="宋体" w:cs="Times New Roman" w:hint="eastAsia"/>
          <w:color w:val="000000" w:themeColor="text1"/>
          <w:szCs w:val="22"/>
        </w:rPr>
        <w:t>英文名称</w:t>
      </w:r>
      <w:r>
        <w:rPr>
          <w:rFonts w:ascii="宋体" w:eastAsia="宋体" w:hAnsi="宋体" w:cs="Times New Roman" w:hint="eastAsia"/>
          <w:color w:val="000000" w:themeColor="text1"/>
          <w:szCs w:val="22"/>
        </w:rPr>
        <w:t>：</w:t>
      </w:r>
      <w:r w:rsidRPr="005424AD">
        <w:rPr>
          <w:rFonts w:ascii="Times New Roman" w:eastAsia="宋体" w:hAnsi="Times New Roman" w:cs="Times New Roman" w:hint="eastAsia"/>
          <w:color w:val="000000" w:themeColor="text1"/>
          <w:szCs w:val="22"/>
        </w:rPr>
        <w:t>Levofloxacin Eye Drops</w:t>
      </w:r>
    </w:p>
    <w:p w14:paraId="0A8053A7" w14:textId="77777777" w:rsidR="00F9747E" w:rsidRPr="00E525FD" w:rsidRDefault="00F9747E" w:rsidP="00F9747E">
      <w:pPr>
        <w:adjustRightInd w:val="0"/>
        <w:snapToGrid w:val="0"/>
        <w:spacing w:line="276" w:lineRule="auto"/>
        <w:ind w:firstLineChars="200" w:firstLine="420"/>
        <w:rPr>
          <w:rFonts w:ascii="Times New Roman" w:eastAsia="宋体" w:hAnsi="Times New Roman" w:cs="Times New Roman"/>
          <w:color w:val="000000" w:themeColor="text1"/>
          <w:szCs w:val="22"/>
        </w:rPr>
      </w:pPr>
      <w:r w:rsidRPr="00C01CC3">
        <w:rPr>
          <w:rFonts w:ascii="宋体" w:eastAsia="宋体" w:hAnsi="宋体" w:cs="Times New Roman" w:hint="eastAsia"/>
          <w:color w:val="000000" w:themeColor="text1"/>
          <w:szCs w:val="22"/>
        </w:rPr>
        <w:t>汉语拼音：</w:t>
      </w:r>
      <w:proofErr w:type="spellStart"/>
      <w:r>
        <w:rPr>
          <w:rFonts w:ascii="Times New Roman" w:eastAsia="宋体" w:hAnsi="Times New Roman" w:cs="Times New Roman"/>
          <w:color w:val="000000" w:themeColor="text1"/>
          <w:szCs w:val="22"/>
        </w:rPr>
        <w:t>Zuoyangfushaxing</w:t>
      </w:r>
      <w:proofErr w:type="spellEnd"/>
      <w:r>
        <w:rPr>
          <w:rFonts w:ascii="Times New Roman" w:eastAsia="宋体" w:hAnsi="Times New Roman" w:cs="Times New Roman"/>
          <w:color w:val="000000" w:themeColor="text1"/>
          <w:szCs w:val="22"/>
        </w:rPr>
        <w:t xml:space="preserve"> </w:t>
      </w:r>
      <w:proofErr w:type="spellStart"/>
      <w:r>
        <w:rPr>
          <w:rFonts w:ascii="Times New Roman" w:eastAsia="宋体" w:hAnsi="Times New Roman" w:cs="Times New Roman"/>
          <w:color w:val="000000" w:themeColor="text1"/>
          <w:szCs w:val="22"/>
        </w:rPr>
        <w:t>Diyanye</w:t>
      </w:r>
      <w:proofErr w:type="spellEnd"/>
    </w:p>
    <w:p w14:paraId="7815DF7E" w14:textId="77777777" w:rsidR="00F9747E" w:rsidRPr="008E28C4" w:rsidRDefault="00F9747E" w:rsidP="00F9747E">
      <w:pPr>
        <w:adjustRightInd w:val="0"/>
        <w:snapToGrid w:val="0"/>
        <w:spacing w:line="276" w:lineRule="auto"/>
        <w:rPr>
          <w:rFonts w:ascii="宋体" w:eastAsia="宋体" w:hAnsi="宋体" w:cs="Times New Roman"/>
          <w:szCs w:val="22"/>
        </w:rPr>
      </w:pPr>
      <w:r w:rsidRPr="000937F8">
        <w:rPr>
          <w:rFonts w:ascii="黑体" w:eastAsia="黑体" w:hAnsi="黑体" w:cs="Times New Roman" w:hint="eastAsia"/>
          <w:b/>
          <w:bCs/>
          <w:kern w:val="0"/>
          <w:szCs w:val="21"/>
        </w:rPr>
        <w:t>【主要成分】</w:t>
      </w:r>
      <w:r>
        <w:rPr>
          <w:rFonts w:ascii="黑体" w:eastAsia="黑体" w:hAnsi="黑体" w:cs="Times New Roman" w:hint="eastAsia"/>
          <w:szCs w:val="22"/>
        </w:rPr>
        <w:t xml:space="preserve"> </w:t>
      </w:r>
      <w:r w:rsidRPr="008E28C4">
        <w:rPr>
          <w:rFonts w:ascii="宋体" w:eastAsia="宋体" w:hAnsi="宋体" w:cs="Times New Roman" w:hint="eastAsia"/>
          <w:szCs w:val="22"/>
        </w:rPr>
        <w:t>左氧氟沙星</w:t>
      </w:r>
    </w:p>
    <w:p w14:paraId="7A2BDCF5" w14:textId="77777777" w:rsidR="00F9747E" w:rsidRPr="00E525FD" w:rsidRDefault="00F9747E" w:rsidP="00F9747E">
      <w:pPr>
        <w:adjustRightInd w:val="0"/>
        <w:snapToGrid w:val="0"/>
        <w:spacing w:line="276" w:lineRule="auto"/>
        <w:rPr>
          <w:rFonts w:ascii="宋体" w:eastAsia="宋体" w:hAnsi="宋体" w:cs="Times New Roman"/>
          <w:szCs w:val="22"/>
        </w:rPr>
      </w:pPr>
      <w:r w:rsidRPr="000937F8">
        <w:rPr>
          <w:rFonts w:ascii="黑体" w:eastAsia="黑体" w:hAnsi="黑体" w:cs="Times New Roman" w:hint="eastAsia"/>
          <w:b/>
          <w:bCs/>
          <w:kern w:val="0"/>
          <w:szCs w:val="21"/>
        </w:rPr>
        <w:t>【性状】</w:t>
      </w:r>
      <w:r>
        <w:rPr>
          <w:rFonts w:ascii="宋体" w:eastAsia="宋体" w:hAnsi="宋体" w:cs="Times New Roman"/>
          <w:szCs w:val="22"/>
        </w:rPr>
        <w:t xml:space="preserve"> </w:t>
      </w:r>
      <w:r>
        <w:rPr>
          <w:rFonts w:ascii="宋体" w:eastAsia="宋体" w:hAnsi="宋体" w:cs="Times New Roman" w:hint="eastAsia"/>
          <w:szCs w:val="22"/>
        </w:rPr>
        <w:t>本品为淡黄绿色的澄明液体</w:t>
      </w:r>
    </w:p>
    <w:p w14:paraId="7FC88A54" w14:textId="77777777" w:rsidR="00F9747E" w:rsidRPr="005424AD" w:rsidRDefault="00F9747E" w:rsidP="00F9747E">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hint="eastAsia"/>
          <w:b/>
          <w:bCs/>
          <w:kern w:val="0"/>
          <w:szCs w:val="21"/>
        </w:rPr>
        <w:t>【药理作用】</w:t>
      </w:r>
      <w:r>
        <w:rPr>
          <w:rFonts w:ascii="宋体" w:eastAsia="宋体" w:hAnsi="宋体" w:cs="Times New Roman" w:hint="eastAsia"/>
          <w:szCs w:val="22"/>
        </w:rPr>
        <w:t xml:space="preserve"> </w:t>
      </w:r>
      <w:r w:rsidRPr="005424AD">
        <w:rPr>
          <w:rFonts w:ascii="Times New Roman" w:eastAsia="宋体" w:hAnsi="Times New Roman" w:cs="Times New Roman" w:hint="eastAsia"/>
          <w:szCs w:val="22"/>
        </w:rPr>
        <w:t>左氧氟沙星是消旋体氧氟沙星的光学活性部分，具有约</w:t>
      </w:r>
      <w:r w:rsidRPr="005424AD">
        <w:rPr>
          <w:rFonts w:ascii="Times New Roman" w:eastAsia="宋体" w:hAnsi="Times New Roman" w:cs="Times New Roman"/>
          <w:szCs w:val="22"/>
        </w:rPr>
        <w:t>2</w:t>
      </w:r>
      <w:r w:rsidRPr="005424AD">
        <w:rPr>
          <w:rFonts w:ascii="Times New Roman" w:eastAsia="宋体" w:hAnsi="Times New Roman" w:cs="Times New Roman"/>
          <w:szCs w:val="22"/>
        </w:rPr>
        <w:t>倍于氧氟沙星的抗菌活性。左氧氟沙星的主要作用机制为通过抑制细菌</w:t>
      </w:r>
      <w:r w:rsidRPr="005424AD">
        <w:rPr>
          <w:rFonts w:ascii="Times New Roman" w:eastAsia="宋体" w:hAnsi="Times New Roman" w:cs="Times New Roman"/>
          <w:szCs w:val="22"/>
        </w:rPr>
        <w:t>DNA</w:t>
      </w:r>
      <w:r w:rsidRPr="005424AD">
        <w:rPr>
          <w:rFonts w:ascii="Times New Roman" w:eastAsia="宋体" w:hAnsi="Times New Roman" w:cs="Times New Roman"/>
          <w:szCs w:val="22"/>
        </w:rPr>
        <w:t>旋转酶（</w:t>
      </w:r>
      <w:proofErr w:type="gramStart"/>
      <w:r w:rsidRPr="005424AD">
        <w:rPr>
          <w:rFonts w:ascii="Times New Roman" w:eastAsia="宋体" w:hAnsi="Times New Roman" w:cs="Times New Roman"/>
          <w:szCs w:val="22"/>
        </w:rPr>
        <w:t>拓补异构酶</w:t>
      </w:r>
      <w:proofErr w:type="gramEnd"/>
      <w:r w:rsidRPr="005424AD">
        <w:rPr>
          <w:rFonts w:ascii="Times New Roman" w:eastAsia="宋体" w:hAnsi="Times New Roman" w:cs="Times New Roman"/>
          <w:szCs w:val="22"/>
        </w:rPr>
        <w:t>II</w:t>
      </w:r>
      <w:r w:rsidRPr="005424AD">
        <w:rPr>
          <w:rFonts w:ascii="Times New Roman" w:eastAsia="宋体" w:hAnsi="Times New Roman" w:cs="Times New Roman"/>
          <w:szCs w:val="22"/>
        </w:rPr>
        <w:t>）</w:t>
      </w:r>
      <w:proofErr w:type="gramStart"/>
      <w:r w:rsidRPr="005424AD">
        <w:rPr>
          <w:rFonts w:ascii="Times New Roman" w:eastAsia="宋体" w:hAnsi="Times New Roman" w:cs="Times New Roman"/>
          <w:szCs w:val="22"/>
        </w:rPr>
        <w:t>及拓补异构酶</w:t>
      </w:r>
      <w:proofErr w:type="gramEnd"/>
      <w:r w:rsidRPr="005424AD">
        <w:rPr>
          <w:rFonts w:ascii="Times New Roman" w:eastAsia="宋体" w:hAnsi="Times New Roman" w:cs="Times New Roman"/>
          <w:szCs w:val="22"/>
        </w:rPr>
        <w:t>IV</w:t>
      </w:r>
      <w:r w:rsidRPr="005424AD">
        <w:rPr>
          <w:rFonts w:ascii="Times New Roman" w:eastAsia="宋体" w:hAnsi="Times New Roman" w:cs="Times New Roman"/>
          <w:szCs w:val="22"/>
        </w:rPr>
        <w:t>的活性，从而阻碍细菌</w:t>
      </w:r>
      <w:r w:rsidRPr="005424AD">
        <w:rPr>
          <w:rFonts w:ascii="Times New Roman" w:eastAsia="宋体" w:hAnsi="Times New Roman" w:cs="Times New Roman"/>
          <w:szCs w:val="22"/>
        </w:rPr>
        <w:t>DNA</w:t>
      </w:r>
      <w:r w:rsidRPr="005424AD">
        <w:rPr>
          <w:rFonts w:ascii="Times New Roman" w:eastAsia="宋体" w:hAnsi="Times New Roman" w:cs="Times New Roman"/>
          <w:szCs w:val="22"/>
        </w:rPr>
        <w:t>的合成。</w:t>
      </w:r>
    </w:p>
    <w:p w14:paraId="4B6FA4F0" w14:textId="77777777" w:rsidR="00F9747E" w:rsidRPr="00E525FD" w:rsidRDefault="00F9747E" w:rsidP="00F9747E">
      <w:pPr>
        <w:adjustRightInd w:val="0"/>
        <w:snapToGrid w:val="0"/>
        <w:spacing w:line="276" w:lineRule="auto"/>
        <w:ind w:firstLineChars="200" w:firstLine="420"/>
        <w:rPr>
          <w:rFonts w:ascii="Times New Roman" w:eastAsia="宋体" w:hAnsi="Times New Roman" w:cs="Times New Roman"/>
          <w:szCs w:val="22"/>
        </w:rPr>
      </w:pPr>
      <w:r w:rsidRPr="005424AD">
        <w:rPr>
          <w:rFonts w:ascii="Times New Roman" w:eastAsia="宋体" w:hAnsi="Times New Roman" w:cs="Times New Roman" w:hint="eastAsia"/>
          <w:szCs w:val="22"/>
        </w:rPr>
        <w:t>左氧氟沙星的抗菌谱较为广泛。左氧氟沙星的体外试验结果显示对葡萄球菌属、包括肺炎球菌的链球菌属、细球菌属、肠球菌属、棒状杆菌属等革兰阳性菌，以及包括绿脓杆菌的假单</w:t>
      </w:r>
      <w:proofErr w:type="gramStart"/>
      <w:r w:rsidRPr="005424AD">
        <w:rPr>
          <w:rFonts w:ascii="Times New Roman" w:eastAsia="宋体" w:hAnsi="Times New Roman" w:cs="Times New Roman" w:hint="eastAsia"/>
          <w:szCs w:val="22"/>
        </w:rPr>
        <w:t>胞</w:t>
      </w:r>
      <w:proofErr w:type="gramEnd"/>
      <w:r w:rsidRPr="005424AD">
        <w:rPr>
          <w:rFonts w:ascii="Times New Roman" w:eastAsia="宋体" w:hAnsi="Times New Roman" w:cs="Times New Roman" w:hint="eastAsia"/>
          <w:szCs w:val="22"/>
        </w:rPr>
        <w:t>菌属、流感嗜血杆菌属、莫拉氏菌属、沙雷氏菌属、克雷白氏菌属、变形杆菌属、不动杆菌属、肠杆菌属等革兰阴性菌等具有较强的抗菌作用。</w:t>
      </w:r>
    </w:p>
    <w:p w14:paraId="15175EBC" w14:textId="77777777" w:rsidR="00F9747E" w:rsidRPr="00E525FD" w:rsidRDefault="00F9747E" w:rsidP="00F9747E">
      <w:pPr>
        <w:adjustRightInd w:val="0"/>
        <w:snapToGrid w:val="0"/>
        <w:spacing w:line="276" w:lineRule="auto"/>
        <w:rPr>
          <w:rFonts w:ascii="宋体" w:eastAsia="宋体" w:hAnsi="宋体" w:cs="Times New Roman"/>
          <w:szCs w:val="22"/>
        </w:rPr>
      </w:pPr>
      <w:r w:rsidRPr="000937F8">
        <w:rPr>
          <w:rFonts w:ascii="黑体" w:eastAsia="黑体" w:hAnsi="黑体" w:cs="Times New Roman" w:hint="eastAsia"/>
          <w:b/>
          <w:bCs/>
          <w:kern w:val="0"/>
          <w:szCs w:val="21"/>
        </w:rPr>
        <w:t>【药物相互作用】</w:t>
      </w:r>
      <w:r w:rsidRPr="00B776F4">
        <w:rPr>
          <w:rFonts w:ascii="宋体" w:eastAsia="宋体" w:hAnsi="宋体" w:cs="Times New Roman" w:hint="eastAsia"/>
          <w:szCs w:val="22"/>
        </w:rPr>
        <w:t xml:space="preserve"> 尚不明确</w:t>
      </w:r>
    </w:p>
    <w:p w14:paraId="3C9A1A14" w14:textId="77777777" w:rsidR="00F9747E" w:rsidRPr="00E525FD" w:rsidRDefault="00F9747E" w:rsidP="00F9747E">
      <w:pPr>
        <w:adjustRightInd w:val="0"/>
        <w:snapToGrid w:val="0"/>
        <w:spacing w:line="276" w:lineRule="auto"/>
        <w:rPr>
          <w:rFonts w:ascii="黑体" w:eastAsia="黑体" w:hAnsi="黑体" w:cs="Times New Roman"/>
          <w:szCs w:val="22"/>
        </w:rPr>
      </w:pPr>
      <w:r w:rsidRPr="000937F8">
        <w:rPr>
          <w:rFonts w:ascii="黑体" w:eastAsia="黑体" w:hAnsi="黑体" w:cs="Times New Roman" w:hint="eastAsia"/>
          <w:b/>
          <w:bCs/>
          <w:kern w:val="0"/>
          <w:szCs w:val="21"/>
        </w:rPr>
        <w:t>【作用与用途】</w:t>
      </w:r>
      <w:r>
        <w:rPr>
          <w:rFonts w:ascii="黑体" w:eastAsia="黑体" w:hAnsi="黑体" w:cs="Times New Roman" w:hint="eastAsia"/>
          <w:szCs w:val="22"/>
        </w:rPr>
        <w:t xml:space="preserve"> </w:t>
      </w:r>
      <w:proofErr w:type="gramStart"/>
      <w:r w:rsidRPr="00B776F4">
        <w:rPr>
          <w:rFonts w:ascii="宋体" w:eastAsia="宋体" w:hAnsi="宋体" w:cs="Times New Roman" w:hint="eastAsia"/>
          <w:szCs w:val="22"/>
        </w:rPr>
        <w:t>喹</w:t>
      </w:r>
      <w:proofErr w:type="gramEnd"/>
      <w:r w:rsidRPr="00B776F4">
        <w:rPr>
          <w:rFonts w:ascii="宋体" w:eastAsia="宋体" w:hAnsi="宋体" w:cs="Times New Roman" w:hint="eastAsia"/>
          <w:szCs w:val="22"/>
        </w:rPr>
        <w:t>诺酮类抗菌药</w:t>
      </w:r>
      <w:r w:rsidRPr="00785315">
        <w:rPr>
          <w:rFonts w:ascii="宋体" w:eastAsia="宋体" w:hAnsi="宋体" w:cs="Times New Roman" w:hint="eastAsia"/>
          <w:szCs w:val="22"/>
        </w:rPr>
        <w:t>。</w:t>
      </w:r>
      <w:r>
        <w:rPr>
          <w:rFonts w:ascii="宋体" w:eastAsia="宋体" w:hAnsi="宋体" w:cs="Times New Roman" w:hint="eastAsia"/>
          <w:szCs w:val="22"/>
        </w:rPr>
        <w:t>用于治疗细菌性结膜</w:t>
      </w:r>
      <w:r w:rsidRPr="00E525FD">
        <w:rPr>
          <w:rFonts w:ascii="宋体" w:eastAsia="宋体" w:hAnsi="宋体" w:cs="Times New Roman" w:hint="eastAsia"/>
          <w:szCs w:val="22"/>
        </w:rPr>
        <w:t>。</w:t>
      </w:r>
    </w:p>
    <w:p w14:paraId="7EE74B8D" w14:textId="77777777" w:rsidR="00F9747E" w:rsidRPr="00E525FD" w:rsidRDefault="00F9747E" w:rsidP="00F9747E">
      <w:pPr>
        <w:adjustRightInd w:val="0"/>
        <w:snapToGrid w:val="0"/>
        <w:spacing w:line="276" w:lineRule="auto"/>
        <w:rPr>
          <w:rFonts w:ascii="黑体" w:eastAsia="黑体" w:hAnsi="黑体" w:cs="Times New Roman"/>
          <w:szCs w:val="22"/>
        </w:rPr>
      </w:pPr>
      <w:r w:rsidRPr="000937F8">
        <w:rPr>
          <w:rFonts w:ascii="黑体" w:eastAsia="黑体" w:hAnsi="黑体" w:cs="Times New Roman" w:hint="eastAsia"/>
          <w:b/>
          <w:bCs/>
          <w:kern w:val="0"/>
          <w:szCs w:val="21"/>
        </w:rPr>
        <w:t>【用法与用量】</w:t>
      </w:r>
      <w:r w:rsidRPr="000937F8">
        <w:rPr>
          <w:rFonts w:ascii="黑体" w:eastAsia="黑体" w:hAnsi="黑体" w:cs="Times New Roman"/>
          <w:b/>
          <w:bCs/>
          <w:kern w:val="0"/>
          <w:szCs w:val="21"/>
        </w:rPr>
        <w:t xml:space="preserve"> </w:t>
      </w:r>
      <w:r w:rsidRPr="00785315">
        <w:rPr>
          <w:rFonts w:ascii="宋体" w:eastAsia="宋体" w:hAnsi="宋体" w:cs="Times New Roman" w:hint="eastAsia"/>
          <w:szCs w:val="22"/>
        </w:rPr>
        <w:t>眼部外用。</w:t>
      </w:r>
      <w:r w:rsidRPr="00E525FD">
        <w:rPr>
          <w:rFonts w:ascii="Times New Roman" w:eastAsia="宋体" w:hAnsi="Times New Roman" w:cs="Times New Roman"/>
          <w:szCs w:val="22"/>
        </w:rPr>
        <w:t>每</w:t>
      </w:r>
      <w:r>
        <w:rPr>
          <w:rFonts w:ascii="Times New Roman" w:eastAsia="宋体" w:hAnsi="Times New Roman" w:cs="Times New Roman"/>
          <w:szCs w:val="22"/>
        </w:rPr>
        <w:t>2</w:t>
      </w:r>
      <w:r>
        <w:rPr>
          <w:rFonts w:ascii="宋体" w:eastAsia="宋体" w:hAnsi="宋体" w:cs="Times New Roman" w:hint="eastAsia"/>
          <w:szCs w:val="22"/>
        </w:rPr>
        <w:t>～</w:t>
      </w:r>
      <w:r>
        <w:rPr>
          <w:rFonts w:ascii="Times New Roman" w:eastAsia="宋体" w:hAnsi="Times New Roman" w:cs="Times New Roman"/>
          <w:szCs w:val="22"/>
        </w:rPr>
        <w:t>6</w:t>
      </w:r>
      <w:r>
        <w:rPr>
          <w:rFonts w:ascii="Times New Roman" w:eastAsia="宋体" w:hAnsi="Times New Roman" w:cs="Times New Roman" w:hint="eastAsia"/>
          <w:szCs w:val="22"/>
        </w:rPr>
        <w:t>小时</w:t>
      </w:r>
      <w:r>
        <w:rPr>
          <w:rFonts w:ascii="Times New Roman" w:eastAsia="宋体" w:hAnsi="Times New Roman" w:cs="Times New Roman" w:hint="eastAsia"/>
          <w:szCs w:val="22"/>
        </w:rPr>
        <w:t>1</w:t>
      </w:r>
      <w:r w:rsidRPr="00E525FD">
        <w:rPr>
          <w:rFonts w:ascii="Times New Roman" w:eastAsia="宋体" w:hAnsi="Times New Roman" w:cs="Times New Roman"/>
          <w:szCs w:val="22"/>
        </w:rPr>
        <w:t>次，</w:t>
      </w:r>
      <w:r>
        <w:rPr>
          <w:rFonts w:ascii="Times New Roman" w:eastAsia="宋体" w:hAnsi="Times New Roman" w:cs="Times New Roman" w:hint="eastAsia"/>
          <w:szCs w:val="22"/>
        </w:rPr>
        <w:t>每</w:t>
      </w:r>
      <w:r w:rsidRPr="00E525FD">
        <w:rPr>
          <w:rFonts w:ascii="Times New Roman" w:eastAsia="宋体" w:hAnsi="Times New Roman" w:cs="Times New Roman"/>
          <w:szCs w:val="22"/>
        </w:rPr>
        <w:t>次</w:t>
      </w:r>
      <w:r w:rsidRPr="00E525FD">
        <w:rPr>
          <w:rFonts w:ascii="Times New Roman" w:eastAsia="宋体" w:hAnsi="Times New Roman" w:cs="Times New Roman"/>
          <w:szCs w:val="22"/>
        </w:rPr>
        <w:t>1</w:t>
      </w:r>
      <w:r>
        <w:rPr>
          <w:rFonts w:ascii="宋体" w:eastAsia="宋体" w:hAnsi="宋体" w:cs="Times New Roman" w:hint="eastAsia"/>
          <w:szCs w:val="22"/>
        </w:rPr>
        <w:t>～</w:t>
      </w:r>
      <w:r>
        <w:rPr>
          <w:rFonts w:ascii="Times New Roman" w:eastAsia="宋体" w:hAnsi="Times New Roman" w:cs="Times New Roman"/>
          <w:szCs w:val="22"/>
        </w:rPr>
        <w:t>2</w:t>
      </w:r>
      <w:r w:rsidRPr="00E525FD">
        <w:rPr>
          <w:rFonts w:ascii="Times New Roman" w:eastAsia="宋体" w:hAnsi="Times New Roman" w:cs="Times New Roman"/>
          <w:szCs w:val="22"/>
        </w:rPr>
        <w:t>滴。</w:t>
      </w:r>
    </w:p>
    <w:p w14:paraId="0A4A5BB5" w14:textId="77777777" w:rsidR="00F9747E" w:rsidRDefault="00F9747E" w:rsidP="00F9747E">
      <w:pPr>
        <w:adjustRightInd w:val="0"/>
        <w:snapToGrid w:val="0"/>
        <w:spacing w:line="276" w:lineRule="auto"/>
        <w:rPr>
          <w:rFonts w:ascii="宋体" w:eastAsia="宋体" w:hAnsi="宋体" w:cs="Times New Roman"/>
          <w:szCs w:val="22"/>
        </w:rPr>
      </w:pPr>
      <w:r w:rsidRPr="000937F8">
        <w:rPr>
          <w:rFonts w:ascii="黑体" w:eastAsia="黑体" w:hAnsi="黑体" w:cs="Times New Roman" w:hint="eastAsia"/>
          <w:b/>
          <w:bCs/>
          <w:kern w:val="0"/>
          <w:szCs w:val="21"/>
        </w:rPr>
        <w:t>【不良反应】</w:t>
      </w:r>
      <w:r w:rsidRPr="00B776F4">
        <w:rPr>
          <w:rFonts w:ascii="宋体" w:eastAsia="宋体" w:hAnsi="宋体" w:cs="Times New Roman"/>
          <w:szCs w:val="22"/>
        </w:rPr>
        <w:t xml:space="preserve"> </w:t>
      </w:r>
      <w:r w:rsidRPr="00B776F4">
        <w:rPr>
          <w:rFonts w:ascii="宋体" w:eastAsia="宋体" w:hAnsi="宋体" w:cs="Times New Roman" w:hint="eastAsia"/>
          <w:szCs w:val="22"/>
        </w:rPr>
        <w:t>按规定的用法用量使用尚未见不良反应。</w:t>
      </w:r>
    </w:p>
    <w:p w14:paraId="61ACEF6A" w14:textId="77777777" w:rsidR="00F9747E" w:rsidRDefault="00F9747E" w:rsidP="00F9747E">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b/>
          <w:bCs/>
          <w:kern w:val="0"/>
          <w:szCs w:val="21"/>
        </w:rPr>
        <w:t>【注意事项】</w:t>
      </w:r>
      <w:r>
        <w:rPr>
          <w:rFonts w:ascii="Times New Roman" w:eastAsia="黑体" w:hAnsi="Times New Roman" w:cs="Times New Roman" w:hint="eastAsia"/>
          <w:szCs w:val="22"/>
        </w:rPr>
        <w:t xml:space="preserve"> </w:t>
      </w:r>
      <w:r>
        <w:rPr>
          <w:rFonts w:ascii="Times New Roman" w:eastAsia="宋体" w:hAnsi="Times New Roman" w:cs="Times New Roman"/>
          <w:szCs w:val="22"/>
        </w:rPr>
        <w:t>1.</w:t>
      </w:r>
      <w:r>
        <w:rPr>
          <w:rFonts w:ascii="Times New Roman" w:eastAsia="宋体" w:hAnsi="Times New Roman" w:cs="Times New Roman" w:hint="eastAsia"/>
          <w:szCs w:val="22"/>
        </w:rPr>
        <w:t>对氟</w:t>
      </w:r>
      <w:proofErr w:type="gramStart"/>
      <w:r>
        <w:rPr>
          <w:rFonts w:ascii="Times New Roman" w:eastAsia="宋体" w:hAnsi="Times New Roman" w:cs="Times New Roman" w:hint="eastAsia"/>
          <w:szCs w:val="22"/>
        </w:rPr>
        <w:t>喹</w:t>
      </w:r>
      <w:proofErr w:type="gramEnd"/>
      <w:r>
        <w:rPr>
          <w:rFonts w:ascii="Times New Roman" w:eastAsia="宋体" w:hAnsi="Times New Roman" w:cs="Times New Roman" w:hint="eastAsia"/>
          <w:szCs w:val="22"/>
        </w:rPr>
        <w:t>诺酮类药物过敏的动物不得使用。</w:t>
      </w:r>
    </w:p>
    <w:p w14:paraId="4269AC58" w14:textId="77777777" w:rsidR="00F9747E" w:rsidRDefault="00F9747E" w:rsidP="00F9747E">
      <w:pPr>
        <w:adjustRightInd w:val="0"/>
        <w:snapToGrid w:val="0"/>
        <w:spacing w:line="276" w:lineRule="auto"/>
        <w:ind w:firstLineChars="200" w:firstLine="420"/>
        <w:rPr>
          <w:rFonts w:ascii="Times New Roman" w:eastAsia="宋体" w:hAnsi="Times New Roman" w:cs="Times New Roman"/>
          <w:szCs w:val="22"/>
        </w:rPr>
      </w:pPr>
      <w:r>
        <w:rPr>
          <w:rFonts w:ascii="Times New Roman" w:eastAsia="宋体" w:hAnsi="Times New Roman" w:cs="Times New Roman" w:hint="eastAsia"/>
          <w:szCs w:val="22"/>
        </w:rPr>
        <w:t>2</w:t>
      </w:r>
      <w:r>
        <w:rPr>
          <w:rFonts w:ascii="Times New Roman" w:eastAsia="宋体" w:hAnsi="Times New Roman" w:cs="Times New Roman"/>
          <w:szCs w:val="22"/>
        </w:rPr>
        <w:t>.</w:t>
      </w:r>
      <w:r>
        <w:rPr>
          <w:rFonts w:ascii="Times New Roman" w:eastAsia="宋体" w:hAnsi="Times New Roman" w:cs="Times New Roman" w:hint="eastAsia"/>
          <w:szCs w:val="22"/>
        </w:rPr>
        <w:t>长期使用本品可能导致非易感生物的过度生长。</w:t>
      </w:r>
    </w:p>
    <w:p w14:paraId="6B0588F4" w14:textId="77777777" w:rsidR="00F9747E" w:rsidRDefault="00F9747E" w:rsidP="00F9747E">
      <w:pPr>
        <w:adjustRightInd w:val="0"/>
        <w:snapToGrid w:val="0"/>
        <w:spacing w:line="276" w:lineRule="auto"/>
        <w:ind w:firstLineChars="200" w:firstLine="420"/>
        <w:rPr>
          <w:rFonts w:ascii="Times New Roman" w:eastAsia="宋体" w:hAnsi="Times New Roman" w:cs="Times New Roman"/>
          <w:szCs w:val="22"/>
        </w:rPr>
      </w:pPr>
      <w:r>
        <w:rPr>
          <w:rFonts w:ascii="Times New Roman" w:eastAsia="宋体" w:hAnsi="Times New Roman" w:cs="Times New Roman"/>
          <w:szCs w:val="22"/>
        </w:rPr>
        <w:t>3.</w:t>
      </w:r>
      <w:r w:rsidRPr="00B776F4">
        <w:rPr>
          <w:rFonts w:ascii="Times New Roman" w:eastAsia="宋体" w:hAnsi="Times New Roman" w:cs="Times New Roman" w:hint="eastAsia"/>
          <w:szCs w:val="22"/>
        </w:rPr>
        <w:t>监测对治疗的反应。如果在</w:t>
      </w:r>
      <w:r w:rsidRPr="00B776F4">
        <w:rPr>
          <w:rFonts w:ascii="Times New Roman" w:eastAsia="宋体" w:hAnsi="Times New Roman" w:cs="Times New Roman"/>
          <w:szCs w:val="22"/>
        </w:rPr>
        <w:t>7</w:t>
      </w:r>
      <w:r>
        <w:rPr>
          <w:rFonts w:ascii="宋体" w:eastAsia="宋体" w:hAnsi="宋体" w:cs="Times New Roman" w:hint="eastAsia"/>
          <w:szCs w:val="22"/>
        </w:rPr>
        <w:t>～</w:t>
      </w:r>
      <w:r w:rsidRPr="00B776F4">
        <w:rPr>
          <w:rFonts w:ascii="Times New Roman" w:eastAsia="宋体" w:hAnsi="Times New Roman" w:cs="Times New Roman"/>
          <w:szCs w:val="22"/>
        </w:rPr>
        <w:t>10</w:t>
      </w:r>
      <w:r w:rsidRPr="00B776F4">
        <w:rPr>
          <w:rFonts w:ascii="Times New Roman" w:eastAsia="宋体" w:hAnsi="Times New Roman" w:cs="Times New Roman"/>
          <w:szCs w:val="22"/>
        </w:rPr>
        <w:t>天内没有改善，感染可能是由对氧氟</w:t>
      </w:r>
      <w:proofErr w:type="gramStart"/>
      <w:r w:rsidRPr="00B776F4">
        <w:rPr>
          <w:rFonts w:ascii="Times New Roman" w:eastAsia="宋体" w:hAnsi="Times New Roman" w:cs="Times New Roman"/>
          <w:szCs w:val="22"/>
        </w:rPr>
        <w:t>沙星不敏感</w:t>
      </w:r>
      <w:proofErr w:type="gramEnd"/>
      <w:r w:rsidRPr="00B776F4">
        <w:rPr>
          <w:rFonts w:ascii="Times New Roman" w:eastAsia="宋体" w:hAnsi="Times New Roman" w:cs="Times New Roman"/>
          <w:szCs w:val="22"/>
        </w:rPr>
        <w:t>的微生物引起的，应考虑替代疗法</w:t>
      </w:r>
    </w:p>
    <w:p w14:paraId="4E63E270" w14:textId="77777777" w:rsidR="00F9747E" w:rsidRPr="003440F1" w:rsidRDefault="00F9747E" w:rsidP="00F9747E">
      <w:pPr>
        <w:adjustRightInd w:val="0"/>
        <w:snapToGrid w:val="0"/>
        <w:spacing w:line="276" w:lineRule="auto"/>
        <w:ind w:firstLineChars="200" w:firstLine="420"/>
        <w:rPr>
          <w:rFonts w:ascii="Times New Roman" w:eastAsia="宋体" w:hAnsi="Times New Roman" w:cs="Times New Roman"/>
          <w:szCs w:val="22"/>
        </w:rPr>
      </w:pPr>
      <w:r>
        <w:rPr>
          <w:rFonts w:ascii="Times New Roman" w:eastAsia="宋体" w:hAnsi="Times New Roman" w:cs="Times New Roman"/>
          <w:szCs w:val="22"/>
        </w:rPr>
        <w:t>4.</w:t>
      </w:r>
      <w:r>
        <w:rPr>
          <w:rFonts w:ascii="Times New Roman" w:eastAsia="宋体" w:hAnsi="Times New Roman" w:cs="Times New Roman" w:hint="eastAsia"/>
          <w:szCs w:val="22"/>
        </w:rPr>
        <w:t>滴眼</w:t>
      </w:r>
      <w:proofErr w:type="gramStart"/>
      <w:r>
        <w:rPr>
          <w:rFonts w:ascii="Times New Roman" w:eastAsia="宋体" w:hAnsi="Times New Roman" w:cs="Times New Roman" w:hint="eastAsia"/>
          <w:szCs w:val="22"/>
        </w:rPr>
        <w:t>液仅供眼</w:t>
      </w:r>
      <w:proofErr w:type="gramEnd"/>
      <w:r>
        <w:rPr>
          <w:rFonts w:ascii="Times New Roman" w:eastAsia="宋体" w:hAnsi="Times New Roman" w:cs="Times New Roman" w:hint="eastAsia"/>
          <w:szCs w:val="22"/>
        </w:rPr>
        <w:t>局部使用；不要进行结膜下注射或引入眼睛前房。</w:t>
      </w:r>
    </w:p>
    <w:p w14:paraId="68F2CECF" w14:textId="77777777" w:rsidR="00F9747E" w:rsidRDefault="00F9747E" w:rsidP="00F9747E">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b/>
          <w:bCs/>
          <w:kern w:val="0"/>
          <w:szCs w:val="21"/>
        </w:rPr>
        <w:t>【规格】</w:t>
      </w:r>
      <w:r>
        <w:rPr>
          <w:rFonts w:ascii="Times New Roman" w:eastAsia="宋体" w:hAnsi="Times New Roman" w:cs="Times New Roman"/>
          <w:szCs w:val="22"/>
        </w:rPr>
        <w:t xml:space="preserve"> 5ml</w:t>
      </w:r>
      <w:r>
        <w:rPr>
          <w:rFonts w:ascii="宋体" w:eastAsia="宋体" w:hAnsi="宋体" w:cs="Times New Roman" w:hint="eastAsia"/>
          <w:szCs w:val="22"/>
        </w:rPr>
        <w:t>︰</w:t>
      </w:r>
      <w:r>
        <w:rPr>
          <w:rFonts w:ascii="Times New Roman" w:eastAsia="宋体" w:hAnsi="Times New Roman" w:cs="Times New Roman"/>
          <w:szCs w:val="22"/>
        </w:rPr>
        <w:t>24.4mg</w:t>
      </w:r>
      <w:r>
        <w:rPr>
          <w:rFonts w:ascii="Times New Roman" w:eastAsia="宋体" w:hAnsi="Times New Roman" w:cs="Times New Roman" w:hint="eastAsia"/>
          <w:szCs w:val="22"/>
        </w:rPr>
        <w:t>（以</w:t>
      </w:r>
      <w:r>
        <w:rPr>
          <w:rFonts w:ascii="Times New Roman" w:eastAsia="宋体" w:hAnsi="Times New Roman" w:cs="Times New Roman" w:hint="eastAsia"/>
          <w:szCs w:val="22"/>
        </w:rPr>
        <w:t>C</w:t>
      </w:r>
      <w:r w:rsidRPr="003440F1">
        <w:rPr>
          <w:rFonts w:ascii="Times New Roman" w:eastAsia="宋体" w:hAnsi="Times New Roman" w:cs="Times New Roman"/>
          <w:szCs w:val="22"/>
          <w:vertAlign w:val="subscript"/>
        </w:rPr>
        <w:t>18</w:t>
      </w:r>
      <w:r>
        <w:rPr>
          <w:rFonts w:ascii="Times New Roman" w:eastAsia="宋体" w:hAnsi="Times New Roman" w:cs="Times New Roman"/>
          <w:szCs w:val="22"/>
        </w:rPr>
        <w:t>H</w:t>
      </w:r>
      <w:r w:rsidRPr="003440F1">
        <w:rPr>
          <w:rFonts w:ascii="Times New Roman" w:eastAsia="宋体" w:hAnsi="Times New Roman" w:cs="Times New Roman"/>
          <w:szCs w:val="22"/>
          <w:vertAlign w:val="subscript"/>
        </w:rPr>
        <w:t>20</w:t>
      </w:r>
      <w:r>
        <w:rPr>
          <w:rFonts w:ascii="Times New Roman" w:eastAsia="宋体" w:hAnsi="Times New Roman" w:cs="Times New Roman"/>
          <w:szCs w:val="22"/>
        </w:rPr>
        <w:t>FN</w:t>
      </w:r>
      <w:r w:rsidRPr="003440F1">
        <w:rPr>
          <w:rFonts w:ascii="Times New Roman" w:eastAsia="宋体" w:hAnsi="Times New Roman" w:cs="Times New Roman"/>
          <w:szCs w:val="22"/>
          <w:vertAlign w:val="subscript"/>
        </w:rPr>
        <w:t>3</w:t>
      </w:r>
      <w:r>
        <w:rPr>
          <w:rFonts w:ascii="Times New Roman" w:eastAsia="宋体" w:hAnsi="Times New Roman" w:cs="Times New Roman"/>
          <w:szCs w:val="22"/>
        </w:rPr>
        <w:t>O</w:t>
      </w:r>
      <w:r w:rsidRPr="003440F1">
        <w:rPr>
          <w:rFonts w:ascii="Times New Roman" w:eastAsia="宋体" w:hAnsi="Times New Roman" w:cs="Times New Roman"/>
          <w:szCs w:val="22"/>
          <w:vertAlign w:val="subscript"/>
        </w:rPr>
        <w:t>4</w:t>
      </w:r>
      <w:r>
        <w:rPr>
          <w:rFonts w:ascii="Times New Roman" w:eastAsia="宋体" w:hAnsi="Times New Roman" w:cs="Times New Roman" w:hint="eastAsia"/>
          <w:szCs w:val="22"/>
        </w:rPr>
        <w:t>计）</w:t>
      </w:r>
    </w:p>
    <w:p w14:paraId="45F4B929" w14:textId="77777777" w:rsidR="00F9747E" w:rsidRPr="00E525FD" w:rsidRDefault="00F9747E" w:rsidP="00F9747E">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b/>
          <w:bCs/>
          <w:kern w:val="0"/>
          <w:szCs w:val="21"/>
        </w:rPr>
        <w:t>【包装】</w:t>
      </w:r>
      <w:r w:rsidRPr="00E525FD">
        <w:rPr>
          <w:rFonts w:ascii="Times New Roman" w:eastAsia="宋体" w:hAnsi="Times New Roman" w:cs="Times New Roman"/>
          <w:szCs w:val="22"/>
        </w:rPr>
        <w:t> </w:t>
      </w:r>
      <w:r>
        <w:rPr>
          <w:rFonts w:ascii="Times New Roman" w:eastAsia="宋体" w:hAnsi="Times New Roman" w:cs="Times New Roman"/>
          <w:szCs w:val="22"/>
        </w:rPr>
        <w:t>5ml/</w:t>
      </w:r>
      <w:r>
        <w:rPr>
          <w:rFonts w:ascii="Times New Roman" w:eastAsia="宋体" w:hAnsi="Times New Roman" w:cs="Times New Roman" w:hint="eastAsia"/>
          <w:szCs w:val="22"/>
        </w:rPr>
        <w:t>支</w:t>
      </w:r>
    </w:p>
    <w:p w14:paraId="58702B31" w14:textId="77777777" w:rsidR="00F9747E" w:rsidRPr="00E525FD" w:rsidRDefault="00F9747E" w:rsidP="00F9747E">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b/>
          <w:bCs/>
          <w:kern w:val="0"/>
          <w:szCs w:val="21"/>
        </w:rPr>
        <w:t>【贮藏】</w:t>
      </w:r>
      <w:r w:rsidRPr="00E525FD">
        <w:rPr>
          <w:rFonts w:ascii="Times New Roman" w:eastAsia="宋体" w:hAnsi="Times New Roman" w:cs="Times New Roman"/>
          <w:szCs w:val="22"/>
        </w:rPr>
        <w:t> </w:t>
      </w:r>
      <w:r>
        <w:rPr>
          <w:rFonts w:ascii="Times New Roman" w:eastAsia="宋体" w:hAnsi="Times New Roman" w:cs="Times New Roman" w:hint="eastAsia"/>
          <w:szCs w:val="22"/>
        </w:rPr>
        <w:t>密封，遮光，室温</w:t>
      </w:r>
      <w:r w:rsidRPr="00E525FD">
        <w:rPr>
          <w:rFonts w:ascii="Times New Roman" w:eastAsia="宋体" w:hAnsi="Times New Roman" w:cs="Times New Roman"/>
          <w:szCs w:val="22"/>
        </w:rPr>
        <w:t>保存。</w:t>
      </w:r>
    </w:p>
    <w:p w14:paraId="6235D3B6" w14:textId="77777777" w:rsidR="00F9747E" w:rsidRPr="00E525FD" w:rsidRDefault="00F9747E" w:rsidP="00F9747E">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b/>
          <w:bCs/>
          <w:kern w:val="0"/>
          <w:szCs w:val="21"/>
        </w:rPr>
        <w:t>【有效期】</w:t>
      </w:r>
      <w:r w:rsidRPr="00E525FD">
        <w:rPr>
          <w:rFonts w:ascii="Times New Roman" w:eastAsia="宋体" w:hAnsi="Times New Roman" w:cs="Times New Roman"/>
          <w:szCs w:val="22"/>
        </w:rPr>
        <w:t> </w:t>
      </w:r>
      <w:r>
        <w:rPr>
          <w:rFonts w:ascii="Times New Roman" w:eastAsia="宋体" w:hAnsi="Times New Roman" w:cs="Times New Roman"/>
          <w:szCs w:val="22"/>
        </w:rPr>
        <w:t>24</w:t>
      </w:r>
      <w:r>
        <w:rPr>
          <w:rFonts w:ascii="Times New Roman" w:eastAsia="宋体" w:hAnsi="Times New Roman" w:cs="Times New Roman"/>
          <w:szCs w:val="22"/>
        </w:rPr>
        <w:t>个月</w:t>
      </w:r>
    </w:p>
    <w:p w14:paraId="4607CFF3" w14:textId="77777777" w:rsidR="00F9747E" w:rsidRPr="000937F8" w:rsidRDefault="00F9747E" w:rsidP="00F9747E">
      <w:pPr>
        <w:adjustRightInd w:val="0"/>
        <w:snapToGrid w:val="0"/>
        <w:spacing w:line="276" w:lineRule="auto"/>
        <w:rPr>
          <w:rFonts w:ascii="黑体" w:eastAsia="黑体" w:hAnsi="黑体" w:cs="Times New Roman"/>
          <w:b/>
          <w:bCs/>
          <w:kern w:val="0"/>
          <w:szCs w:val="21"/>
        </w:rPr>
      </w:pPr>
      <w:r w:rsidRPr="000937F8">
        <w:rPr>
          <w:rFonts w:ascii="黑体" w:eastAsia="黑体" w:hAnsi="黑体" w:cs="Times New Roman"/>
          <w:b/>
          <w:bCs/>
          <w:kern w:val="0"/>
          <w:szCs w:val="21"/>
        </w:rPr>
        <w:t>【批准文号】</w:t>
      </w:r>
    </w:p>
    <w:p w14:paraId="34C16728" w14:textId="77777777" w:rsidR="00F9747E" w:rsidRPr="000937F8" w:rsidRDefault="00F9747E" w:rsidP="00F9747E">
      <w:pPr>
        <w:adjustRightInd w:val="0"/>
        <w:snapToGrid w:val="0"/>
        <w:spacing w:line="276" w:lineRule="auto"/>
        <w:rPr>
          <w:rFonts w:ascii="黑体" w:eastAsia="黑体" w:hAnsi="黑体" w:cs="Times New Roman"/>
          <w:b/>
          <w:bCs/>
          <w:kern w:val="0"/>
          <w:szCs w:val="21"/>
        </w:rPr>
      </w:pPr>
      <w:r w:rsidRPr="000937F8">
        <w:rPr>
          <w:rFonts w:ascii="黑体" w:eastAsia="黑体" w:hAnsi="黑体" w:cs="Times New Roman" w:hint="eastAsia"/>
          <w:b/>
          <w:bCs/>
          <w:kern w:val="0"/>
          <w:szCs w:val="21"/>
        </w:rPr>
        <w:t>【生产企业】</w:t>
      </w:r>
    </w:p>
    <w:p w14:paraId="0A74B0F0" w14:textId="77777777" w:rsidR="00F9747E" w:rsidRDefault="00F9747E" w:rsidP="00F9747E">
      <w:pPr>
        <w:jc w:val="center"/>
        <w:rPr>
          <w:rFonts w:ascii="黑体" w:eastAsia="黑体" w:hAnsi="黑体"/>
          <w:b/>
        </w:rPr>
      </w:pPr>
    </w:p>
    <w:p w14:paraId="39B490A0" w14:textId="77777777" w:rsidR="00F9747E" w:rsidRDefault="00F9747E" w:rsidP="00F9747E">
      <w:pPr>
        <w:jc w:val="center"/>
        <w:rPr>
          <w:rFonts w:ascii="黑体" w:eastAsia="黑体" w:hAnsi="黑体"/>
          <w:b/>
        </w:rPr>
      </w:pPr>
    </w:p>
    <w:p w14:paraId="5F1D0EC2" w14:textId="77777777" w:rsidR="00F9747E" w:rsidRDefault="00F9747E" w:rsidP="00F9747E">
      <w:pPr>
        <w:jc w:val="center"/>
        <w:rPr>
          <w:rFonts w:ascii="黑体" w:eastAsia="黑体" w:hAnsi="黑体"/>
          <w:b/>
        </w:rPr>
      </w:pPr>
    </w:p>
    <w:p w14:paraId="78CC1100" w14:textId="77777777" w:rsidR="00F9747E" w:rsidRDefault="00F9747E" w:rsidP="00F9747E">
      <w:pPr>
        <w:jc w:val="center"/>
        <w:rPr>
          <w:rFonts w:ascii="黑体" w:eastAsia="黑体" w:hAnsi="黑体"/>
          <w:b/>
        </w:rPr>
      </w:pPr>
    </w:p>
    <w:p w14:paraId="47B515C0" w14:textId="77777777" w:rsidR="00F9747E" w:rsidRDefault="00F9747E" w:rsidP="00F9747E">
      <w:pPr>
        <w:jc w:val="center"/>
        <w:rPr>
          <w:rFonts w:ascii="黑体" w:eastAsia="黑体" w:hAnsi="黑体"/>
          <w:b/>
        </w:rPr>
      </w:pPr>
    </w:p>
    <w:p w14:paraId="09103E0C" w14:textId="77777777" w:rsidR="00F9747E" w:rsidRDefault="00F9747E" w:rsidP="00F9747E">
      <w:pPr>
        <w:jc w:val="center"/>
        <w:rPr>
          <w:rFonts w:ascii="黑体" w:eastAsia="黑体" w:hAnsi="黑体"/>
          <w:b/>
        </w:rPr>
      </w:pPr>
    </w:p>
    <w:p w14:paraId="4F28F6EC" w14:textId="77777777" w:rsidR="00F9747E" w:rsidRDefault="00F9747E" w:rsidP="00F9747E">
      <w:pPr>
        <w:jc w:val="center"/>
        <w:rPr>
          <w:rFonts w:ascii="黑体" w:eastAsia="黑体" w:hAnsi="黑体"/>
          <w:b/>
        </w:rPr>
      </w:pPr>
    </w:p>
    <w:p w14:paraId="7195AE26" w14:textId="77777777" w:rsidR="00F9747E" w:rsidRDefault="00F9747E" w:rsidP="00F9747E">
      <w:pPr>
        <w:jc w:val="center"/>
        <w:rPr>
          <w:rFonts w:ascii="黑体" w:eastAsia="黑体" w:hAnsi="黑体"/>
          <w:b/>
        </w:rPr>
      </w:pPr>
    </w:p>
    <w:p w14:paraId="1646CFA8" w14:textId="77777777" w:rsidR="00F9747E" w:rsidRDefault="00F9747E" w:rsidP="00F9747E">
      <w:pPr>
        <w:jc w:val="center"/>
        <w:rPr>
          <w:rFonts w:ascii="黑体" w:eastAsia="黑体" w:hAnsi="黑体"/>
          <w:b/>
        </w:rPr>
      </w:pPr>
    </w:p>
    <w:p w14:paraId="3599306E" w14:textId="77777777" w:rsidR="00F9747E" w:rsidRDefault="00F9747E" w:rsidP="00F9747E">
      <w:pPr>
        <w:jc w:val="center"/>
        <w:rPr>
          <w:rFonts w:ascii="黑体" w:eastAsia="黑体" w:hAnsi="黑体"/>
          <w:b/>
        </w:rPr>
      </w:pPr>
    </w:p>
    <w:p w14:paraId="50E3C1FA" w14:textId="77777777" w:rsidR="00F9747E" w:rsidRDefault="00F9747E" w:rsidP="00F9747E">
      <w:pPr>
        <w:jc w:val="center"/>
        <w:rPr>
          <w:rFonts w:ascii="黑体" w:eastAsia="黑体" w:hAnsi="黑体"/>
          <w:b/>
        </w:rPr>
      </w:pPr>
    </w:p>
    <w:p w14:paraId="4C9581BD" w14:textId="77777777" w:rsidR="00F9747E" w:rsidRDefault="00F9747E" w:rsidP="00F9747E">
      <w:pPr>
        <w:jc w:val="center"/>
        <w:rPr>
          <w:rFonts w:ascii="黑体" w:eastAsia="黑体" w:hAnsi="黑体"/>
          <w:b/>
        </w:rPr>
      </w:pPr>
    </w:p>
    <w:p w14:paraId="1E9F1B69" w14:textId="77777777" w:rsidR="00F9747E" w:rsidRDefault="00F9747E" w:rsidP="00F9747E">
      <w:pPr>
        <w:jc w:val="center"/>
        <w:rPr>
          <w:rFonts w:ascii="黑体" w:eastAsia="黑体" w:hAnsi="黑体"/>
          <w:b/>
        </w:rPr>
      </w:pPr>
    </w:p>
    <w:p w14:paraId="63B4C509" w14:textId="77777777" w:rsidR="00F9747E" w:rsidRPr="00D60037" w:rsidRDefault="00F9747E" w:rsidP="00F9747E">
      <w:pPr>
        <w:jc w:val="center"/>
        <w:rPr>
          <w:rFonts w:ascii="黑体" w:eastAsia="黑体" w:hAnsi="黑体"/>
          <w:b/>
        </w:rPr>
      </w:pPr>
      <w:r w:rsidRPr="00D60037">
        <w:rPr>
          <w:rFonts w:ascii="黑体" w:eastAsia="黑体" w:hAnsi="黑体" w:hint="eastAsia"/>
          <w:b/>
        </w:rPr>
        <w:lastRenderedPageBreak/>
        <w:t>布</w:t>
      </w:r>
      <w:proofErr w:type="gramStart"/>
      <w:r w:rsidRPr="00D60037">
        <w:rPr>
          <w:rFonts w:ascii="黑体" w:eastAsia="黑体" w:hAnsi="黑体" w:hint="eastAsia"/>
          <w:b/>
        </w:rPr>
        <w:t>林佐胺</w:t>
      </w:r>
      <w:proofErr w:type="gramEnd"/>
      <w:r w:rsidRPr="00D60037">
        <w:rPr>
          <w:rFonts w:ascii="黑体" w:eastAsia="黑体" w:hAnsi="黑体" w:hint="eastAsia"/>
          <w:b/>
        </w:rPr>
        <w:t>滴眼液</w:t>
      </w:r>
      <w:r>
        <w:rPr>
          <w:rFonts w:ascii="黑体" w:eastAsia="黑体" w:hAnsi="黑体" w:hint="eastAsia"/>
          <w:b/>
        </w:rPr>
        <w:t>说明书</w:t>
      </w:r>
    </w:p>
    <w:p w14:paraId="28F7D113" w14:textId="77777777" w:rsidR="00F9747E" w:rsidRPr="009B62C5" w:rsidRDefault="00F9747E" w:rsidP="00F9747E">
      <w:pPr>
        <w:pStyle w:val="a3"/>
        <w:widowControl/>
        <w:wordWrap w:val="0"/>
        <w:adjustRightInd w:val="0"/>
        <w:snapToGrid w:val="0"/>
        <w:spacing w:line="276" w:lineRule="auto"/>
        <w:ind w:left="1260" w:right="150" w:hangingChars="600" w:hanging="1260"/>
        <w:jc w:val="right"/>
        <w:rPr>
          <w:rFonts w:ascii="宋体" w:eastAsia="宋体" w:hAnsi="宋体" w:cs="Times New Roman"/>
          <w:color w:val="000000" w:themeColor="text1"/>
          <w:sz w:val="21"/>
          <w:szCs w:val="21"/>
        </w:rPr>
      </w:pPr>
      <w:r w:rsidRPr="009B62C5">
        <w:rPr>
          <w:rFonts w:ascii="宋体" w:eastAsia="宋体" w:hAnsi="宋体" w:cs="Times New Roman" w:hint="eastAsia"/>
          <w:color w:val="000000" w:themeColor="text1"/>
          <w:sz w:val="21"/>
          <w:szCs w:val="21"/>
          <w:bdr w:val="single" w:sz="4" w:space="0" w:color="auto"/>
        </w:rPr>
        <w:t>宠物用外用</w:t>
      </w:r>
    </w:p>
    <w:p w14:paraId="461C8178" w14:textId="388BDB29" w:rsidR="00F9747E" w:rsidRPr="000937F8" w:rsidRDefault="00F9747E" w:rsidP="00F9747E">
      <w:pPr>
        <w:adjustRightInd w:val="0"/>
        <w:snapToGrid w:val="0"/>
        <w:spacing w:line="276" w:lineRule="auto"/>
        <w:rPr>
          <w:rFonts w:ascii="黑体" w:eastAsia="黑体" w:hAnsi="黑体" w:cs="Times New Roman"/>
          <w:b/>
          <w:bCs/>
          <w:kern w:val="0"/>
          <w:szCs w:val="21"/>
        </w:rPr>
      </w:pPr>
      <w:r w:rsidRPr="000937F8">
        <w:rPr>
          <w:rFonts w:ascii="黑体" w:eastAsia="黑体" w:hAnsi="黑体" w:cs="Times New Roman" w:hint="eastAsia"/>
          <w:b/>
          <w:bCs/>
          <w:kern w:val="0"/>
          <w:szCs w:val="21"/>
        </w:rPr>
        <w:t>【</w:t>
      </w:r>
      <w:r>
        <w:rPr>
          <w:rFonts w:ascii="黑体" w:eastAsia="黑体" w:hAnsi="黑体" w:cs="Times New Roman" w:hint="eastAsia"/>
          <w:b/>
          <w:bCs/>
          <w:kern w:val="0"/>
          <w:szCs w:val="21"/>
        </w:rPr>
        <w:t>兽药</w:t>
      </w:r>
      <w:r w:rsidRPr="000937F8">
        <w:rPr>
          <w:rFonts w:ascii="黑体" w:eastAsia="黑体" w:hAnsi="黑体" w:cs="Times New Roman" w:hint="eastAsia"/>
          <w:b/>
          <w:bCs/>
          <w:kern w:val="0"/>
          <w:szCs w:val="21"/>
        </w:rPr>
        <w:t>名称】</w:t>
      </w:r>
    </w:p>
    <w:p w14:paraId="4E9FC1F1" w14:textId="77777777" w:rsidR="00F9747E" w:rsidRPr="00E525FD" w:rsidRDefault="00F9747E" w:rsidP="00F9747E">
      <w:pPr>
        <w:adjustRightInd w:val="0"/>
        <w:snapToGrid w:val="0"/>
        <w:spacing w:line="276" w:lineRule="auto"/>
        <w:ind w:firstLineChars="200" w:firstLine="420"/>
        <w:rPr>
          <w:rFonts w:ascii="宋体" w:eastAsia="宋体" w:hAnsi="宋体" w:cs="Times New Roman"/>
          <w:color w:val="000000" w:themeColor="text1"/>
          <w:szCs w:val="22"/>
        </w:rPr>
      </w:pPr>
      <w:r w:rsidRPr="00E525FD">
        <w:rPr>
          <w:rFonts w:ascii="宋体" w:eastAsia="宋体" w:hAnsi="宋体" w:cs="Times New Roman" w:hint="eastAsia"/>
          <w:color w:val="000000" w:themeColor="text1"/>
          <w:szCs w:val="22"/>
        </w:rPr>
        <w:t>通用名称</w:t>
      </w:r>
      <w:r>
        <w:rPr>
          <w:rFonts w:ascii="宋体" w:eastAsia="宋体" w:hAnsi="宋体" w:cs="Times New Roman" w:hint="eastAsia"/>
          <w:color w:val="000000" w:themeColor="text1"/>
          <w:szCs w:val="22"/>
        </w:rPr>
        <w:t>：布</w:t>
      </w:r>
      <w:proofErr w:type="gramStart"/>
      <w:r>
        <w:rPr>
          <w:rFonts w:ascii="宋体" w:eastAsia="宋体" w:hAnsi="宋体" w:cs="Times New Roman" w:hint="eastAsia"/>
          <w:color w:val="000000" w:themeColor="text1"/>
          <w:szCs w:val="22"/>
        </w:rPr>
        <w:t>林佐胺</w:t>
      </w:r>
      <w:proofErr w:type="gramEnd"/>
      <w:r>
        <w:rPr>
          <w:rFonts w:ascii="宋体" w:eastAsia="宋体" w:hAnsi="宋体" w:cs="Times New Roman" w:hint="eastAsia"/>
          <w:color w:val="000000" w:themeColor="text1"/>
          <w:szCs w:val="22"/>
        </w:rPr>
        <w:t>滴眼液</w:t>
      </w:r>
    </w:p>
    <w:p w14:paraId="61E02339" w14:textId="77777777" w:rsidR="00F9747E" w:rsidRPr="00C01CC3" w:rsidRDefault="00F9747E" w:rsidP="00F9747E">
      <w:pPr>
        <w:adjustRightInd w:val="0"/>
        <w:snapToGrid w:val="0"/>
        <w:spacing w:line="276" w:lineRule="auto"/>
        <w:ind w:firstLineChars="200" w:firstLine="420"/>
        <w:rPr>
          <w:rFonts w:ascii="宋体" w:eastAsia="宋体" w:hAnsi="宋体" w:cs="Times New Roman"/>
          <w:color w:val="000000" w:themeColor="text1"/>
          <w:szCs w:val="22"/>
        </w:rPr>
      </w:pPr>
      <w:r w:rsidRPr="00C01CC3">
        <w:rPr>
          <w:rFonts w:ascii="宋体" w:eastAsia="宋体" w:hAnsi="宋体" w:cs="Times New Roman" w:hint="eastAsia"/>
          <w:color w:val="000000" w:themeColor="text1"/>
          <w:szCs w:val="22"/>
        </w:rPr>
        <w:t>商品名称：</w:t>
      </w:r>
    </w:p>
    <w:p w14:paraId="6EB43864" w14:textId="77777777" w:rsidR="00F9747E" w:rsidRPr="00C01CC3" w:rsidRDefault="00F9747E" w:rsidP="00F9747E">
      <w:pPr>
        <w:adjustRightInd w:val="0"/>
        <w:snapToGrid w:val="0"/>
        <w:spacing w:line="276" w:lineRule="auto"/>
        <w:ind w:firstLineChars="200" w:firstLine="420"/>
        <w:rPr>
          <w:rFonts w:ascii="宋体" w:eastAsia="宋体" w:hAnsi="宋体" w:cs="Times New Roman"/>
          <w:color w:val="000000" w:themeColor="text1"/>
          <w:szCs w:val="22"/>
        </w:rPr>
      </w:pPr>
      <w:r w:rsidRPr="00E525FD">
        <w:rPr>
          <w:rFonts w:ascii="宋体" w:eastAsia="宋体" w:hAnsi="宋体" w:cs="Times New Roman" w:hint="eastAsia"/>
          <w:color w:val="000000" w:themeColor="text1"/>
          <w:szCs w:val="22"/>
        </w:rPr>
        <w:t>英文名称</w:t>
      </w:r>
      <w:r>
        <w:rPr>
          <w:rFonts w:ascii="宋体" w:eastAsia="宋体" w:hAnsi="宋体" w:cs="Times New Roman" w:hint="eastAsia"/>
          <w:color w:val="000000" w:themeColor="text1"/>
          <w:szCs w:val="22"/>
        </w:rPr>
        <w:t>：</w:t>
      </w:r>
      <w:proofErr w:type="spellStart"/>
      <w:r>
        <w:rPr>
          <w:rFonts w:ascii="Times New Roman" w:eastAsia="宋体" w:hAnsi="Times New Roman" w:cs="Times New Roman"/>
          <w:color w:val="000000" w:themeColor="text1"/>
          <w:szCs w:val="22"/>
        </w:rPr>
        <w:t>Brinzolamide</w:t>
      </w:r>
      <w:proofErr w:type="spellEnd"/>
      <w:r>
        <w:rPr>
          <w:rFonts w:ascii="Times New Roman" w:eastAsia="宋体" w:hAnsi="Times New Roman" w:cs="Times New Roman"/>
          <w:color w:val="000000" w:themeColor="text1"/>
          <w:szCs w:val="22"/>
        </w:rPr>
        <w:t xml:space="preserve"> Eye Drops</w:t>
      </w:r>
    </w:p>
    <w:p w14:paraId="12E449BE" w14:textId="77777777" w:rsidR="00F9747E" w:rsidRPr="00E525FD" w:rsidRDefault="00F9747E" w:rsidP="00F9747E">
      <w:pPr>
        <w:adjustRightInd w:val="0"/>
        <w:snapToGrid w:val="0"/>
        <w:spacing w:line="276" w:lineRule="auto"/>
        <w:ind w:firstLineChars="200" w:firstLine="420"/>
        <w:rPr>
          <w:rFonts w:ascii="Times New Roman" w:eastAsia="宋体" w:hAnsi="Times New Roman" w:cs="Times New Roman"/>
          <w:color w:val="000000" w:themeColor="text1"/>
          <w:szCs w:val="22"/>
        </w:rPr>
      </w:pPr>
      <w:r w:rsidRPr="00C01CC3">
        <w:rPr>
          <w:rFonts w:ascii="宋体" w:eastAsia="宋体" w:hAnsi="宋体" w:cs="Times New Roman" w:hint="eastAsia"/>
          <w:color w:val="000000" w:themeColor="text1"/>
          <w:szCs w:val="22"/>
        </w:rPr>
        <w:t>汉语拼音：</w:t>
      </w:r>
      <w:proofErr w:type="spellStart"/>
      <w:r>
        <w:rPr>
          <w:rFonts w:ascii="Times New Roman" w:eastAsia="宋体" w:hAnsi="Times New Roman" w:cs="Times New Roman"/>
          <w:color w:val="000000" w:themeColor="text1"/>
          <w:szCs w:val="22"/>
        </w:rPr>
        <w:t>B</w:t>
      </w:r>
      <w:r>
        <w:rPr>
          <w:rFonts w:ascii="Times New Roman" w:eastAsia="宋体" w:hAnsi="Times New Roman" w:cs="Times New Roman" w:hint="eastAsia"/>
          <w:color w:val="000000" w:themeColor="text1"/>
          <w:szCs w:val="22"/>
        </w:rPr>
        <w:t>u</w:t>
      </w:r>
      <w:r>
        <w:rPr>
          <w:rFonts w:ascii="Times New Roman" w:eastAsia="宋体" w:hAnsi="Times New Roman" w:cs="Times New Roman"/>
          <w:color w:val="000000" w:themeColor="text1"/>
          <w:szCs w:val="22"/>
        </w:rPr>
        <w:t>linzuoan</w:t>
      </w:r>
      <w:proofErr w:type="spellEnd"/>
      <w:r>
        <w:rPr>
          <w:rFonts w:ascii="Times New Roman" w:eastAsia="宋体" w:hAnsi="Times New Roman" w:cs="Times New Roman"/>
          <w:color w:val="000000" w:themeColor="text1"/>
          <w:szCs w:val="22"/>
        </w:rPr>
        <w:t xml:space="preserve"> </w:t>
      </w:r>
      <w:proofErr w:type="spellStart"/>
      <w:r>
        <w:rPr>
          <w:rFonts w:ascii="Times New Roman" w:eastAsia="宋体" w:hAnsi="Times New Roman" w:cs="Times New Roman"/>
          <w:color w:val="000000" w:themeColor="text1"/>
          <w:szCs w:val="22"/>
        </w:rPr>
        <w:t>Diyanye</w:t>
      </w:r>
      <w:proofErr w:type="spellEnd"/>
    </w:p>
    <w:p w14:paraId="5AEDC9C6" w14:textId="77777777" w:rsidR="00F9747E" w:rsidRPr="00E525FD" w:rsidRDefault="00F9747E" w:rsidP="00F9747E">
      <w:pPr>
        <w:adjustRightInd w:val="0"/>
        <w:snapToGrid w:val="0"/>
        <w:spacing w:line="276" w:lineRule="auto"/>
        <w:rPr>
          <w:rFonts w:ascii="黑体" w:eastAsia="黑体" w:hAnsi="黑体" w:cs="Times New Roman"/>
          <w:szCs w:val="22"/>
        </w:rPr>
      </w:pPr>
      <w:r w:rsidRPr="000937F8">
        <w:rPr>
          <w:rFonts w:ascii="黑体" w:eastAsia="黑体" w:hAnsi="黑体" w:cs="Times New Roman" w:hint="eastAsia"/>
          <w:b/>
          <w:bCs/>
          <w:kern w:val="0"/>
          <w:szCs w:val="21"/>
        </w:rPr>
        <w:t>【主要成分】</w:t>
      </w:r>
      <w:r>
        <w:rPr>
          <w:rFonts w:ascii="黑体" w:eastAsia="黑体" w:hAnsi="黑体" w:cs="Times New Roman" w:hint="eastAsia"/>
          <w:szCs w:val="22"/>
        </w:rPr>
        <w:t xml:space="preserve"> </w:t>
      </w:r>
      <w:r w:rsidRPr="00D60037">
        <w:rPr>
          <w:rFonts w:ascii="宋体" w:eastAsia="宋体" w:hAnsi="宋体" w:cs="Times New Roman" w:hint="eastAsia"/>
          <w:szCs w:val="22"/>
        </w:rPr>
        <w:t>布</w:t>
      </w:r>
      <w:proofErr w:type="gramStart"/>
      <w:r w:rsidRPr="00D60037">
        <w:rPr>
          <w:rFonts w:ascii="宋体" w:eastAsia="宋体" w:hAnsi="宋体" w:cs="Times New Roman" w:hint="eastAsia"/>
          <w:szCs w:val="22"/>
        </w:rPr>
        <w:t>林佐胺</w:t>
      </w:r>
      <w:proofErr w:type="gramEnd"/>
    </w:p>
    <w:p w14:paraId="6F62A345" w14:textId="77777777" w:rsidR="00F9747E" w:rsidRPr="00E525FD" w:rsidRDefault="00F9747E" w:rsidP="00F9747E">
      <w:pPr>
        <w:adjustRightInd w:val="0"/>
        <w:snapToGrid w:val="0"/>
        <w:spacing w:line="276" w:lineRule="auto"/>
        <w:rPr>
          <w:rFonts w:ascii="宋体" w:eastAsia="宋体" w:hAnsi="宋体" w:cs="Times New Roman"/>
          <w:szCs w:val="22"/>
        </w:rPr>
      </w:pPr>
      <w:r w:rsidRPr="00E525FD">
        <w:rPr>
          <w:rFonts w:ascii="黑体" w:eastAsia="黑体" w:hAnsi="黑体" w:cs="Times New Roman" w:hint="eastAsia"/>
          <w:szCs w:val="22"/>
        </w:rPr>
        <w:t>【性状】</w:t>
      </w:r>
      <w:r>
        <w:rPr>
          <w:rFonts w:ascii="宋体" w:eastAsia="宋体" w:hAnsi="宋体" w:cs="Times New Roman"/>
          <w:szCs w:val="22"/>
        </w:rPr>
        <w:t xml:space="preserve"> </w:t>
      </w:r>
      <w:r>
        <w:rPr>
          <w:rFonts w:ascii="宋体" w:eastAsia="宋体" w:hAnsi="宋体" w:cs="Times New Roman" w:hint="eastAsia"/>
          <w:szCs w:val="22"/>
        </w:rPr>
        <w:t>本品为白色或类白色的均匀混悬液</w:t>
      </w:r>
    </w:p>
    <w:p w14:paraId="361E6EF3" w14:textId="77777777" w:rsidR="00F9747E" w:rsidRPr="004A79E8" w:rsidRDefault="00F9747E" w:rsidP="00F9747E">
      <w:pPr>
        <w:adjustRightInd w:val="0"/>
        <w:snapToGrid w:val="0"/>
        <w:spacing w:line="276" w:lineRule="auto"/>
        <w:rPr>
          <w:rFonts w:ascii="宋体" w:eastAsia="宋体" w:hAnsi="宋体" w:cs="Times New Roman"/>
          <w:szCs w:val="22"/>
        </w:rPr>
      </w:pPr>
      <w:r w:rsidRPr="000937F8">
        <w:rPr>
          <w:rFonts w:ascii="黑体" w:eastAsia="黑体" w:hAnsi="黑体" w:cs="Times New Roman" w:hint="eastAsia"/>
          <w:b/>
          <w:bCs/>
          <w:kern w:val="0"/>
          <w:szCs w:val="21"/>
        </w:rPr>
        <w:t>【药理作用】</w:t>
      </w:r>
      <w:r>
        <w:rPr>
          <w:rFonts w:ascii="宋体" w:eastAsia="宋体" w:hAnsi="宋体" w:cs="Times New Roman" w:hint="eastAsia"/>
          <w:szCs w:val="22"/>
        </w:rPr>
        <w:t xml:space="preserve"> 布</w:t>
      </w:r>
      <w:proofErr w:type="gramStart"/>
      <w:r>
        <w:rPr>
          <w:rFonts w:ascii="宋体" w:eastAsia="宋体" w:hAnsi="宋体" w:cs="Times New Roman" w:hint="eastAsia"/>
          <w:szCs w:val="22"/>
        </w:rPr>
        <w:t>林佐胺通过</w:t>
      </w:r>
      <w:proofErr w:type="gramEnd"/>
      <w:r>
        <w:rPr>
          <w:rFonts w:ascii="宋体" w:eastAsia="宋体" w:hAnsi="宋体" w:cs="Times New Roman" w:hint="eastAsia"/>
          <w:szCs w:val="22"/>
        </w:rPr>
        <w:t>抑制眼部睫状突的碳酸酐酶可以减少房水的分泌，也可能是通过减少碳酸氢盐离子的生成从而</w:t>
      </w:r>
      <w:proofErr w:type="gramStart"/>
      <w:r>
        <w:rPr>
          <w:rFonts w:ascii="宋体" w:eastAsia="宋体" w:hAnsi="宋体" w:cs="Times New Roman" w:hint="eastAsia"/>
          <w:szCs w:val="22"/>
        </w:rPr>
        <w:t>减少了钠和</w:t>
      </w:r>
      <w:proofErr w:type="gramEnd"/>
      <w:r>
        <w:rPr>
          <w:rFonts w:ascii="宋体" w:eastAsia="宋体" w:hAnsi="宋体" w:cs="Times New Roman" w:hint="eastAsia"/>
          <w:szCs w:val="22"/>
        </w:rPr>
        <w:t>水的转运，最终降低了眼压。</w:t>
      </w:r>
    </w:p>
    <w:p w14:paraId="489334DF" w14:textId="77777777" w:rsidR="00F9747E" w:rsidRPr="00E525FD" w:rsidRDefault="00F9747E" w:rsidP="00F9747E">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hint="eastAsia"/>
          <w:b/>
          <w:bCs/>
          <w:kern w:val="0"/>
          <w:szCs w:val="21"/>
        </w:rPr>
        <w:t>【药物相互作用】</w:t>
      </w:r>
      <w:r>
        <w:rPr>
          <w:rFonts w:ascii="黑体" w:eastAsia="黑体" w:hAnsi="黑体" w:cs="Times New Roman" w:hint="eastAsia"/>
          <w:szCs w:val="22"/>
        </w:rPr>
        <w:t xml:space="preserve"> </w:t>
      </w:r>
      <w:r w:rsidRPr="00E05F9C">
        <w:rPr>
          <w:rFonts w:ascii="Times New Roman" w:eastAsia="宋体" w:hAnsi="Times New Roman" w:cs="Times New Roman"/>
          <w:szCs w:val="22"/>
        </w:rPr>
        <w:t>没有</w:t>
      </w:r>
      <w:proofErr w:type="gramStart"/>
      <w:r w:rsidRPr="00E05F9C">
        <w:rPr>
          <w:rFonts w:ascii="Times New Roman" w:eastAsia="宋体" w:hAnsi="Times New Roman" w:cs="Times New Roman"/>
          <w:szCs w:val="22"/>
        </w:rPr>
        <w:t>对派立明</w:t>
      </w:r>
      <w:proofErr w:type="gramEnd"/>
      <w:r w:rsidRPr="00E05F9C">
        <w:rPr>
          <w:rFonts w:ascii="Times New Roman" w:eastAsia="宋体" w:hAnsi="Times New Roman" w:cs="Times New Roman"/>
          <w:szCs w:val="22"/>
        </w:rPr>
        <w:t>与其它药物的相互作用进行专门研究。在临床研究中，</w:t>
      </w:r>
      <w:proofErr w:type="gramStart"/>
      <w:r w:rsidRPr="00E05F9C">
        <w:rPr>
          <w:rFonts w:ascii="Times New Roman" w:eastAsia="宋体" w:hAnsi="Times New Roman" w:cs="Times New Roman"/>
          <w:szCs w:val="22"/>
        </w:rPr>
        <w:t>派立明</w:t>
      </w:r>
      <w:proofErr w:type="gramEnd"/>
      <w:r w:rsidRPr="00E05F9C">
        <w:rPr>
          <w:rFonts w:ascii="Times New Roman" w:eastAsia="宋体" w:hAnsi="Times New Roman" w:cs="Times New Roman"/>
          <w:szCs w:val="22"/>
        </w:rPr>
        <w:t>与前列腺素类似物以及</w:t>
      </w:r>
      <w:proofErr w:type="gramStart"/>
      <w:r w:rsidRPr="00E05F9C">
        <w:rPr>
          <w:rFonts w:ascii="Times New Roman" w:eastAsia="宋体" w:hAnsi="Times New Roman" w:cs="Times New Roman"/>
          <w:szCs w:val="22"/>
        </w:rPr>
        <w:t>噻</w:t>
      </w:r>
      <w:proofErr w:type="gramEnd"/>
      <w:r w:rsidRPr="00E05F9C">
        <w:rPr>
          <w:rFonts w:ascii="Times New Roman" w:eastAsia="宋体" w:hAnsi="Times New Roman" w:cs="Times New Roman"/>
          <w:szCs w:val="22"/>
        </w:rPr>
        <w:t>吗</w:t>
      </w:r>
      <w:proofErr w:type="gramStart"/>
      <w:r w:rsidRPr="00E05F9C">
        <w:rPr>
          <w:rFonts w:ascii="Times New Roman" w:eastAsia="宋体" w:hAnsi="Times New Roman" w:cs="Times New Roman"/>
          <w:szCs w:val="22"/>
        </w:rPr>
        <w:t>洛</w:t>
      </w:r>
      <w:proofErr w:type="gramEnd"/>
      <w:r w:rsidRPr="00E05F9C">
        <w:rPr>
          <w:rFonts w:ascii="Times New Roman" w:eastAsia="宋体" w:hAnsi="Times New Roman" w:cs="Times New Roman"/>
          <w:szCs w:val="22"/>
        </w:rPr>
        <w:t>尔滴眼液同时使用，没有发现有不良相互作用。没有评测在青光眼的联合治疗中，</w:t>
      </w:r>
      <w:proofErr w:type="gramStart"/>
      <w:r w:rsidRPr="00E05F9C">
        <w:rPr>
          <w:rFonts w:ascii="Times New Roman" w:eastAsia="宋体" w:hAnsi="Times New Roman" w:cs="Times New Roman"/>
          <w:szCs w:val="22"/>
        </w:rPr>
        <w:t>派立明</w:t>
      </w:r>
      <w:proofErr w:type="gramEnd"/>
      <w:r w:rsidRPr="00E05F9C">
        <w:rPr>
          <w:rFonts w:ascii="Times New Roman" w:eastAsia="宋体" w:hAnsi="Times New Roman" w:cs="Times New Roman"/>
          <w:szCs w:val="22"/>
        </w:rPr>
        <w:t>与缩瞳剂、肾上腺素能激动剂的联合应用效果。</w:t>
      </w:r>
      <w:proofErr w:type="gramStart"/>
      <w:r w:rsidRPr="00E05F9C">
        <w:rPr>
          <w:rFonts w:ascii="Times New Roman" w:eastAsia="宋体" w:hAnsi="Times New Roman" w:cs="Times New Roman"/>
          <w:szCs w:val="22"/>
        </w:rPr>
        <w:t>派立明</w:t>
      </w:r>
      <w:proofErr w:type="gramEnd"/>
      <w:r w:rsidRPr="00E05F9C">
        <w:rPr>
          <w:rFonts w:ascii="Times New Roman" w:eastAsia="宋体" w:hAnsi="Times New Roman" w:cs="Times New Roman"/>
          <w:szCs w:val="22"/>
        </w:rPr>
        <w:t>是一种碳酸酐酶抑制剂，虽然是眼部滴用但仍然可以被全身吸收。有报道口服碳酸酐酶抑制剂可导致酸碱平衡紊乱，因此在</w:t>
      </w:r>
      <w:proofErr w:type="gramStart"/>
      <w:r w:rsidRPr="00E05F9C">
        <w:rPr>
          <w:rFonts w:ascii="Times New Roman" w:eastAsia="宋体" w:hAnsi="Times New Roman" w:cs="Times New Roman"/>
          <w:szCs w:val="22"/>
        </w:rPr>
        <w:t>接受派立明治</w:t>
      </w:r>
      <w:proofErr w:type="gramEnd"/>
      <w:r w:rsidRPr="00E05F9C">
        <w:rPr>
          <w:rFonts w:ascii="Times New Roman" w:eastAsia="宋体" w:hAnsi="Times New Roman" w:cs="Times New Roman"/>
          <w:szCs w:val="22"/>
        </w:rPr>
        <w:t>疗的患者中应该注意这种潜在的危险。与布</w:t>
      </w:r>
      <w:proofErr w:type="gramStart"/>
      <w:r w:rsidRPr="00E05F9C">
        <w:rPr>
          <w:rFonts w:ascii="Times New Roman" w:eastAsia="宋体" w:hAnsi="Times New Roman" w:cs="Times New Roman"/>
          <w:szCs w:val="22"/>
        </w:rPr>
        <w:t>林佐胺</w:t>
      </w:r>
      <w:proofErr w:type="gramEnd"/>
      <w:r w:rsidRPr="00E05F9C">
        <w:rPr>
          <w:rFonts w:ascii="Times New Roman" w:eastAsia="宋体" w:hAnsi="Times New Roman" w:cs="Times New Roman"/>
          <w:szCs w:val="22"/>
        </w:rPr>
        <w:t>代谢相关的细胞色素</w:t>
      </w:r>
      <w:r w:rsidRPr="00E05F9C">
        <w:rPr>
          <w:rFonts w:ascii="Times New Roman" w:eastAsia="宋体" w:hAnsi="Times New Roman" w:cs="Times New Roman"/>
          <w:szCs w:val="22"/>
        </w:rPr>
        <w:t>P-450</w:t>
      </w:r>
      <w:r w:rsidRPr="00E05F9C">
        <w:rPr>
          <w:rFonts w:ascii="Times New Roman" w:eastAsia="宋体" w:hAnsi="Times New Roman" w:cs="Times New Roman"/>
          <w:szCs w:val="22"/>
        </w:rPr>
        <w:t>同工酶包括：</w:t>
      </w:r>
      <w:r w:rsidRPr="00E05F9C">
        <w:rPr>
          <w:rFonts w:ascii="Times New Roman" w:eastAsia="宋体" w:hAnsi="Times New Roman" w:cs="Times New Roman"/>
          <w:szCs w:val="22"/>
        </w:rPr>
        <w:t>CYP3A4</w:t>
      </w:r>
      <w:r w:rsidRPr="00E05F9C">
        <w:rPr>
          <w:rFonts w:ascii="Times New Roman" w:eastAsia="宋体" w:hAnsi="Times New Roman" w:cs="Times New Roman"/>
          <w:szCs w:val="22"/>
        </w:rPr>
        <w:t>（主要的）、</w:t>
      </w:r>
      <w:r w:rsidRPr="00E05F9C">
        <w:rPr>
          <w:rFonts w:ascii="Times New Roman" w:eastAsia="宋体" w:hAnsi="Times New Roman" w:cs="Times New Roman"/>
          <w:szCs w:val="22"/>
        </w:rPr>
        <w:t>CYP2A6</w:t>
      </w:r>
      <w:r w:rsidRPr="00E05F9C">
        <w:rPr>
          <w:rFonts w:ascii="Times New Roman" w:eastAsia="宋体" w:hAnsi="Times New Roman" w:cs="Times New Roman"/>
          <w:szCs w:val="22"/>
        </w:rPr>
        <w:t>、</w:t>
      </w:r>
      <w:r w:rsidRPr="00E05F9C">
        <w:rPr>
          <w:rFonts w:ascii="Times New Roman" w:eastAsia="宋体" w:hAnsi="Times New Roman" w:cs="Times New Roman"/>
          <w:szCs w:val="22"/>
        </w:rPr>
        <w:t>CYP2C8</w:t>
      </w:r>
      <w:r w:rsidRPr="00E05F9C">
        <w:rPr>
          <w:rFonts w:ascii="Times New Roman" w:eastAsia="宋体" w:hAnsi="Times New Roman" w:cs="Times New Roman"/>
          <w:szCs w:val="22"/>
        </w:rPr>
        <w:t>和</w:t>
      </w:r>
      <w:r w:rsidRPr="00E05F9C">
        <w:rPr>
          <w:rFonts w:ascii="Times New Roman" w:eastAsia="宋体" w:hAnsi="Times New Roman" w:cs="Times New Roman"/>
          <w:szCs w:val="22"/>
        </w:rPr>
        <w:t>CYP2C9</w:t>
      </w:r>
      <w:r w:rsidRPr="00E05F9C">
        <w:rPr>
          <w:rFonts w:ascii="Times New Roman" w:eastAsia="宋体" w:hAnsi="Times New Roman" w:cs="Times New Roman"/>
          <w:szCs w:val="22"/>
        </w:rPr>
        <w:t>。因此</w:t>
      </w:r>
      <w:r w:rsidRPr="00E05F9C">
        <w:rPr>
          <w:rFonts w:ascii="Times New Roman" w:eastAsia="宋体" w:hAnsi="Times New Roman" w:cs="Times New Roman"/>
          <w:szCs w:val="22"/>
        </w:rPr>
        <w:t>CYP3A4</w:t>
      </w:r>
      <w:r w:rsidRPr="00E05F9C">
        <w:rPr>
          <w:rFonts w:ascii="Times New Roman" w:eastAsia="宋体" w:hAnsi="Times New Roman" w:cs="Times New Roman"/>
          <w:szCs w:val="22"/>
        </w:rPr>
        <w:t>的抑制剂，例如酮康</w:t>
      </w:r>
      <w:proofErr w:type="gramStart"/>
      <w:r w:rsidRPr="00E05F9C">
        <w:rPr>
          <w:rFonts w:ascii="Times New Roman" w:eastAsia="宋体" w:hAnsi="Times New Roman" w:cs="Times New Roman"/>
          <w:szCs w:val="22"/>
        </w:rPr>
        <w:t>唑</w:t>
      </w:r>
      <w:proofErr w:type="gramEnd"/>
      <w:r w:rsidRPr="00E05F9C">
        <w:rPr>
          <w:rFonts w:ascii="Times New Roman" w:eastAsia="宋体" w:hAnsi="Times New Roman" w:cs="Times New Roman"/>
          <w:szCs w:val="22"/>
        </w:rPr>
        <w:t>、伊曲康</w:t>
      </w:r>
      <w:proofErr w:type="gramStart"/>
      <w:r w:rsidRPr="00E05F9C">
        <w:rPr>
          <w:rFonts w:ascii="Times New Roman" w:eastAsia="宋体" w:hAnsi="Times New Roman" w:cs="Times New Roman"/>
          <w:szCs w:val="22"/>
        </w:rPr>
        <w:t>唑</w:t>
      </w:r>
      <w:proofErr w:type="gramEnd"/>
      <w:r w:rsidRPr="00E05F9C">
        <w:rPr>
          <w:rFonts w:ascii="Times New Roman" w:eastAsia="宋体" w:hAnsi="Times New Roman" w:cs="Times New Roman"/>
          <w:szCs w:val="22"/>
        </w:rPr>
        <w:t>、克霉</w:t>
      </w:r>
      <w:proofErr w:type="gramStart"/>
      <w:r w:rsidRPr="00E05F9C">
        <w:rPr>
          <w:rFonts w:ascii="Times New Roman" w:eastAsia="宋体" w:hAnsi="Times New Roman" w:cs="Times New Roman"/>
          <w:szCs w:val="22"/>
        </w:rPr>
        <w:t>唑</w:t>
      </w:r>
      <w:proofErr w:type="gramEnd"/>
      <w:r w:rsidRPr="00E05F9C">
        <w:rPr>
          <w:rFonts w:ascii="Times New Roman" w:eastAsia="宋体" w:hAnsi="Times New Roman" w:cs="Times New Roman"/>
          <w:szCs w:val="22"/>
        </w:rPr>
        <w:t>、利托那韦和醋竹桃霉素，通过</w:t>
      </w:r>
      <w:r w:rsidRPr="00E05F9C">
        <w:rPr>
          <w:rFonts w:ascii="Times New Roman" w:eastAsia="宋体" w:hAnsi="Times New Roman" w:cs="Times New Roman"/>
          <w:szCs w:val="22"/>
        </w:rPr>
        <w:t>CYP3A4</w:t>
      </w:r>
      <w:r w:rsidRPr="00E05F9C">
        <w:rPr>
          <w:rFonts w:ascii="Times New Roman" w:eastAsia="宋体" w:hAnsi="Times New Roman" w:cs="Times New Roman"/>
          <w:szCs w:val="22"/>
        </w:rPr>
        <w:t>来抑制布</w:t>
      </w:r>
      <w:proofErr w:type="gramStart"/>
      <w:r w:rsidRPr="00E05F9C">
        <w:rPr>
          <w:rFonts w:ascii="Times New Roman" w:eastAsia="宋体" w:hAnsi="Times New Roman" w:cs="Times New Roman"/>
          <w:szCs w:val="22"/>
        </w:rPr>
        <w:t>林佐胺</w:t>
      </w:r>
      <w:proofErr w:type="gramEnd"/>
      <w:r w:rsidRPr="00E05F9C">
        <w:rPr>
          <w:rFonts w:ascii="Times New Roman" w:eastAsia="宋体" w:hAnsi="Times New Roman" w:cs="Times New Roman"/>
          <w:szCs w:val="22"/>
        </w:rPr>
        <w:t>的代谢。因此如果同时使用了</w:t>
      </w:r>
      <w:r w:rsidRPr="00E05F9C">
        <w:rPr>
          <w:rFonts w:ascii="Times New Roman" w:eastAsia="宋体" w:hAnsi="Times New Roman" w:cs="Times New Roman"/>
          <w:szCs w:val="22"/>
        </w:rPr>
        <w:t>CYP3A4</w:t>
      </w:r>
      <w:r w:rsidRPr="00E05F9C">
        <w:rPr>
          <w:rFonts w:ascii="Times New Roman" w:eastAsia="宋体" w:hAnsi="Times New Roman" w:cs="Times New Roman"/>
          <w:szCs w:val="22"/>
        </w:rPr>
        <w:t>抑制剂应该小心。然而因为布</w:t>
      </w:r>
      <w:proofErr w:type="gramStart"/>
      <w:r w:rsidRPr="00E05F9C">
        <w:rPr>
          <w:rFonts w:ascii="Times New Roman" w:eastAsia="宋体" w:hAnsi="Times New Roman" w:cs="Times New Roman"/>
          <w:szCs w:val="22"/>
        </w:rPr>
        <w:t>林佐胺主要</w:t>
      </w:r>
      <w:proofErr w:type="gramEnd"/>
      <w:r w:rsidRPr="00E05F9C">
        <w:rPr>
          <w:rFonts w:ascii="Times New Roman" w:eastAsia="宋体" w:hAnsi="Times New Roman" w:cs="Times New Roman"/>
          <w:szCs w:val="22"/>
        </w:rPr>
        <w:t>通过肾脏排出体外，因此不容易造成药物在体内的蓄积。布</w:t>
      </w:r>
      <w:proofErr w:type="gramStart"/>
      <w:r w:rsidRPr="00E05F9C">
        <w:rPr>
          <w:rFonts w:ascii="Times New Roman" w:eastAsia="宋体" w:hAnsi="Times New Roman" w:cs="Times New Roman"/>
          <w:szCs w:val="22"/>
        </w:rPr>
        <w:t>林佐胺本身</w:t>
      </w:r>
      <w:proofErr w:type="gramEnd"/>
      <w:r w:rsidRPr="00E05F9C">
        <w:rPr>
          <w:rFonts w:ascii="Times New Roman" w:eastAsia="宋体" w:hAnsi="Times New Roman" w:cs="Times New Roman"/>
          <w:szCs w:val="22"/>
        </w:rPr>
        <w:t>不是细胞色素</w:t>
      </w:r>
      <w:r w:rsidRPr="00E05F9C">
        <w:rPr>
          <w:rFonts w:ascii="Times New Roman" w:eastAsia="宋体" w:hAnsi="Times New Roman" w:cs="Times New Roman"/>
          <w:szCs w:val="22"/>
        </w:rPr>
        <w:t>P-450</w:t>
      </w:r>
      <w:r w:rsidRPr="00E05F9C">
        <w:rPr>
          <w:rFonts w:ascii="Times New Roman" w:eastAsia="宋体" w:hAnsi="Times New Roman" w:cs="Times New Roman"/>
          <w:szCs w:val="22"/>
        </w:rPr>
        <w:t>同工酶的抑制剂。</w:t>
      </w:r>
    </w:p>
    <w:p w14:paraId="52602B9F" w14:textId="77777777" w:rsidR="00F9747E" w:rsidRPr="00E525FD" w:rsidRDefault="00F9747E" w:rsidP="00F9747E">
      <w:pPr>
        <w:adjustRightInd w:val="0"/>
        <w:snapToGrid w:val="0"/>
        <w:spacing w:line="276" w:lineRule="auto"/>
        <w:rPr>
          <w:rFonts w:ascii="黑体" w:eastAsia="黑体" w:hAnsi="黑体" w:cs="Times New Roman"/>
          <w:szCs w:val="22"/>
        </w:rPr>
      </w:pPr>
      <w:r w:rsidRPr="000937F8">
        <w:rPr>
          <w:rFonts w:ascii="黑体" w:eastAsia="黑体" w:hAnsi="黑体" w:cs="Times New Roman" w:hint="eastAsia"/>
          <w:b/>
          <w:bCs/>
          <w:kern w:val="0"/>
          <w:szCs w:val="21"/>
        </w:rPr>
        <w:t>【作用与用途】</w:t>
      </w:r>
      <w:r w:rsidRPr="005F610C">
        <w:rPr>
          <w:rFonts w:ascii="Times New Roman" w:eastAsia="黑体" w:hAnsi="Times New Roman" w:cs="Times New Roman"/>
          <w:szCs w:val="22"/>
        </w:rPr>
        <w:t xml:space="preserve"> </w:t>
      </w:r>
      <w:r w:rsidRPr="00785315">
        <w:rPr>
          <w:rFonts w:ascii="宋体" w:eastAsia="宋体" w:hAnsi="宋体" w:cs="Times New Roman" w:hint="eastAsia"/>
          <w:szCs w:val="22"/>
        </w:rPr>
        <w:t>碳酸酐酶抑制剂。</w:t>
      </w:r>
      <w:r w:rsidRPr="005F610C">
        <w:rPr>
          <w:rFonts w:ascii="Times New Roman" w:eastAsia="宋体" w:hAnsi="Times New Roman" w:cs="Times New Roman"/>
          <w:szCs w:val="22"/>
        </w:rPr>
        <w:t>用于降低高眼压症、开角型青光眼引起的眼压升高</w:t>
      </w:r>
      <w:r w:rsidRPr="00E525FD">
        <w:rPr>
          <w:rFonts w:ascii="Times New Roman" w:eastAsia="宋体" w:hAnsi="Times New Roman" w:cs="Times New Roman"/>
          <w:szCs w:val="22"/>
        </w:rPr>
        <w:t>。</w:t>
      </w:r>
      <w:r w:rsidRPr="005F610C">
        <w:rPr>
          <w:rFonts w:ascii="Times New Roman" w:eastAsia="宋体" w:hAnsi="Times New Roman" w:cs="Times New Roman"/>
          <w:szCs w:val="22"/>
        </w:rPr>
        <w:t>可以作为对</w:t>
      </w:r>
      <w:r w:rsidRPr="005F610C">
        <w:rPr>
          <w:rFonts w:ascii="Times New Roman" w:eastAsia="宋体" w:hAnsi="Times New Roman" w:cs="Times New Roman"/>
          <w:szCs w:val="22"/>
        </w:rPr>
        <w:t>β</w:t>
      </w:r>
      <w:r w:rsidRPr="005F610C">
        <w:rPr>
          <w:rFonts w:ascii="Times New Roman" w:eastAsia="宋体" w:hAnsi="Times New Roman" w:cs="Times New Roman"/>
          <w:szCs w:val="22"/>
        </w:rPr>
        <w:t>阻滞剂无效，或者有使用禁忌的患病动物的治疗药物，或者作为</w:t>
      </w:r>
      <w:r w:rsidRPr="005F610C">
        <w:rPr>
          <w:rFonts w:ascii="Times New Roman" w:eastAsia="宋体" w:hAnsi="Times New Roman" w:cs="Times New Roman"/>
          <w:szCs w:val="22"/>
        </w:rPr>
        <w:t>β</w:t>
      </w:r>
      <w:r w:rsidRPr="005F610C">
        <w:rPr>
          <w:rFonts w:ascii="Times New Roman" w:eastAsia="宋体" w:hAnsi="Times New Roman" w:cs="Times New Roman"/>
          <w:szCs w:val="22"/>
        </w:rPr>
        <w:t>阻滞剂的协同治疗药物。</w:t>
      </w:r>
    </w:p>
    <w:p w14:paraId="4E766015" w14:textId="77777777" w:rsidR="00F9747E" w:rsidRPr="00E525FD" w:rsidRDefault="00F9747E" w:rsidP="00F9747E">
      <w:pPr>
        <w:adjustRightInd w:val="0"/>
        <w:snapToGrid w:val="0"/>
        <w:spacing w:line="276" w:lineRule="auto"/>
        <w:rPr>
          <w:rFonts w:ascii="黑体" w:eastAsia="黑体" w:hAnsi="黑体" w:cs="Times New Roman"/>
          <w:szCs w:val="22"/>
        </w:rPr>
      </w:pPr>
      <w:r w:rsidRPr="000937F8">
        <w:rPr>
          <w:rFonts w:ascii="黑体" w:eastAsia="黑体" w:hAnsi="黑体" w:cs="Times New Roman" w:hint="eastAsia"/>
          <w:b/>
          <w:bCs/>
          <w:kern w:val="0"/>
          <w:szCs w:val="21"/>
        </w:rPr>
        <w:t>【用法与用量】</w:t>
      </w:r>
      <w:r w:rsidRPr="000937F8">
        <w:rPr>
          <w:rFonts w:ascii="黑体" w:eastAsia="黑体" w:hAnsi="黑体" w:cs="Times New Roman"/>
          <w:b/>
          <w:bCs/>
          <w:kern w:val="0"/>
          <w:szCs w:val="21"/>
        </w:rPr>
        <w:t xml:space="preserve"> </w:t>
      </w:r>
      <w:r w:rsidRPr="00785315">
        <w:rPr>
          <w:rFonts w:ascii="宋体" w:eastAsia="宋体" w:hAnsi="宋体" w:cs="Times New Roman" w:hint="eastAsia"/>
          <w:szCs w:val="22"/>
        </w:rPr>
        <w:t>眼部外用。</w:t>
      </w:r>
      <w:r>
        <w:rPr>
          <w:rFonts w:ascii="宋体" w:eastAsia="宋体" w:hAnsi="宋体" w:cs="Times New Roman" w:hint="eastAsia"/>
          <w:szCs w:val="22"/>
        </w:rPr>
        <w:t>犬：青光眼，每6～</w:t>
      </w:r>
      <w:r>
        <w:rPr>
          <w:rFonts w:ascii="宋体" w:eastAsia="宋体" w:hAnsi="宋体" w:cs="Times New Roman"/>
          <w:szCs w:val="22"/>
        </w:rPr>
        <w:t>8</w:t>
      </w:r>
      <w:r>
        <w:rPr>
          <w:rFonts w:ascii="宋体" w:eastAsia="宋体" w:hAnsi="宋体" w:cs="Times New Roman" w:hint="eastAsia"/>
          <w:szCs w:val="22"/>
        </w:rPr>
        <w:t>小时1次，每次1滴；猫：青光眼，每8小时1次，每次1滴；马：降低眼压，每1</w:t>
      </w:r>
      <w:r>
        <w:rPr>
          <w:rFonts w:ascii="宋体" w:eastAsia="宋体" w:hAnsi="宋体" w:cs="Times New Roman"/>
          <w:szCs w:val="22"/>
        </w:rPr>
        <w:t>2</w:t>
      </w:r>
      <w:r>
        <w:rPr>
          <w:rFonts w:ascii="宋体" w:eastAsia="宋体" w:hAnsi="宋体" w:cs="Times New Roman" w:hint="eastAsia"/>
          <w:szCs w:val="22"/>
        </w:rPr>
        <w:t>～</w:t>
      </w:r>
      <w:r>
        <w:rPr>
          <w:rFonts w:ascii="宋体" w:eastAsia="宋体" w:hAnsi="宋体" w:cs="Times New Roman"/>
          <w:szCs w:val="22"/>
        </w:rPr>
        <w:t>24</w:t>
      </w:r>
      <w:r>
        <w:rPr>
          <w:rFonts w:ascii="宋体" w:eastAsia="宋体" w:hAnsi="宋体" w:cs="Times New Roman" w:hint="eastAsia"/>
          <w:szCs w:val="22"/>
        </w:rPr>
        <w:t>小时1次，每次1滴</w:t>
      </w:r>
      <w:r w:rsidRPr="00E525FD">
        <w:rPr>
          <w:rFonts w:ascii="Times New Roman" w:eastAsia="宋体" w:hAnsi="Times New Roman" w:cs="Times New Roman"/>
          <w:szCs w:val="22"/>
        </w:rPr>
        <w:t>。</w:t>
      </w:r>
    </w:p>
    <w:p w14:paraId="2E50DFFE" w14:textId="77777777" w:rsidR="00F9747E" w:rsidRDefault="00F9747E" w:rsidP="00F9747E">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hint="eastAsia"/>
          <w:b/>
          <w:bCs/>
          <w:kern w:val="0"/>
          <w:szCs w:val="21"/>
        </w:rPr>
        <w:t>【不良反应】</w:t>
      </w:r>
      <w:r w:rsidRPr="000937F8">
        <w:rPr>
          <w:rFonts w:ascii="黑体" w:eastAsia="黑体" w:hAnsi="黑体" w:cs="Times New Roman"/>
          <w:b/>
          <w:bCs/>
          <w:kern w:val="0"/>
          <w:szCs w:val="21"/>
        </w:rPr>
        <w:t xml:space="preserve"> </w:t>
      </w:r>
      <w:r>
        <w:rPr>
          <w:rFonts w:ascii="Times New Roman" w:eastAsia="宋体" w:hAnsi="Times New Roman" w:cs="Times New Roman"/>
          <w:szCs w:val="22"/>
        </w:rPr>
        <w:t>1.</w:t>
      </w:r>
      <w:r>
        <w:rPr>
          <w:rFonts w:ascii="Times New Roman" w:eastAsia="宋体" w:hAnsi="Times New Roman" w:cs="Times New Roman" w:hint="eastAsia"/>
          <w:szCs w:val="22"/>
        </w:rPr>
        <w:t>可能引起犬的免疫</w:t>
      </w:r>
      <w:proofErr w:type="gramStart"/>
      <w:r>
        <w:rPr>
          <w:rFonts w:ascii="Times New Roman" w:eastAsia="宋体" w:hAnsi="Times New Roman" w:cs="Times New Roman" w:hint="eastAsia"/>
          <w:szCs w:val="22"/>
        </w:rPr>
        <w:t>介</w:t>
      </w:r>
      <w:proofErr w:type="gramEnd"/>
      <w:r>
        <w:rPr>
          <w:rFonts w:ascii="Times New Roman" w:eastAsia="宋体" w:hAnsi="Times New Roman" w:cs="Times New Roman" w:hint="eastAsia"/>
          <w:szCs w:val="22"/>
        </w:rPr>
        <w:t>导的角膜炎。</w:t>
      </w:r>
    </w:p>
    <w:p w14:paraId="6FADEF5C" w14:textId="77777777" w:rsidR="00F9747E" w:rsidRPr="00E525FD" w:rsidRDefault="00F9747E" w:rsidP="00F9747E">
      <w:pPr>
        <w:adjustRightInd w:val="0"/>
        <w:snapToGrid w:val="0"/>
        <w:spacing w:line="276" w:lineRule="auto"/>
        <w:rPr>
          <w:rFonts w:ascii="Times New Roman" w:eastAsia="宋体" w:hAnsi="Times New Roman" w:cs="Times New Roman"/>
          <w:color w:val="000000" w:themeColor="text1"/>
          <w:szCs w:val="22"/>
        </w:rPr>
      </w:pPr>
      <w:r>
        <w:rPr>
          <w:rFonts w:ascii="Times New Roman" w:eastAsia="宋体" w:hAnsi="Times New Roman" w:cs="Times New Roman" w:hint="eastAsia"/>
          <w:szCs w:val="22"/>
        </w:rPr>
        <w:t xml:space="preserve"> </w:t>
      </w:r>
      <w:r>
        <w:rPr>
          <w:rFonts w:ascii="Times New Roman" w:eastAsia="宋体" w:hAnsi="Times New Roman" w:cs="Times New Roman"/>
          <w:szCs w:val="22"/>
        </w:rPr>
        <w:t xml:space="preserve">   2.</w:t>
      </w:r>
      <w:r>
        <w:rPr>
          <w:rFonts w:ascii="Times New Roman" w:eastAsia="宋体" w:hAnsi="Times New Roman" w:cs="Times New Roman" w:hint="eastAsia"/>
          <w:szCs w:val="22"/>
        </w:rPr>
        <w:t>可能引起猫的短暂流涎、食欲不振、眼部刺激、代谢性酸中毒和低钾血症。</w:t>
      </w:r>
    </w:p>
    <w:p w14:paraId="7EC47F53" w14:textId="77777777" w:rsidR="00F9747E" w:rsidRDefault="00F9747E" w:rsidP="00F9747E">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b/>
          <w:bCs/>
          <w:kern w:val="0"/>
          <w:szCs w:val="21"/>
        </w:rPr>
        <w:t>【注意事项】</w:t>
      </w:r>
      <w:r w:rsidRPr="000937F8">
        <w:rPr>
          <w:rFonts w:ascii="黑体" w:eastAsia="黑体" w:hAnsi="黑体" w:cs="Times New Roman" w:hint="eastAsia"/>
          <w:b/>
          <w:bCs/>
          <w:kern w:val="0"/>
          <w:szCs w:val="21"/>
        </w:rPr>
        <w:t xml:space="preserve"> </w:t>
      </w:r>
      <w:r>
        <w:rPr>
          <w:rFonts w:ascii="Times New Roman" w:eastAsia="宋体" w:hAnsi="Times New Roman" w:cs="Times New Roman"/>
          <w:szCs w:val="22"/>
        </w:rPr>
        <w:t>1.</w:t>
      </w:r>
      <w:r>
        <w:rPr>
          <w:rFonts w:ascii="Times New Roman" w:eastAsia="宋体" w:hAnsi="Times New Roman" w:cs="Times New Roman" w:hint="eastAsia"/>
          <w:szCs w:val="22"/>
        </w:rPr>
        <w:t>如果遗漏一次给药，继续按照计划进行下一次给药治疗。</w:t>
      </w:r>
    </w:p>
    <w:p w14:paraId="53558A5D" w14:textId="77777777" w:rsidR="00F9747E" w:rsidRDefault="00F9747E" w:rsidP="00F9747E">
      <w:pPr>
        <w:adjustRightInd w:val="0"/>
        <w:snapToGrid w:val="0"/>
        <w:spacing w:line="276" w:lineRule="auto"/>
        <w:ind w:firstLineChars="200" w:firstLine="420"/>
        <w:rPr>
          <w:rFonts w:ascii="Times New Roman" w:eastAsia="宋体" w:hAnsi="Times New Roman" w:cs="Times New Roman"/>
          <w:szCs w:val="22"/>
        </w:rPr>
      </w:pPr>
      <w:r>
        <w:rPr>
          <w:rFonts w:ascii="Times New Roman" w:eastAsia="宋体" w:hAnsi="Times New Roman" w:cs="Times New Roman" w:hint="eastAsia"/>
          <w:szCs w:val="22"/>
        </w:rPr>
        <w:t>2</w:t>
      </w:r>
      <w:r>
        <w:rPr>
          <w:rFonts w:ascii="Times New Roman" w:eastAsia="宋体" w:hAnsi="Times New Roman" w:cs="Times New Roman"/>
          <w:szCs w:val="22"/>
        </w:rPr>
        <w:t>.</w:t>
      </w:r>
      <w:r>
        <w:rPr>
          <w:rFonts w:ascii="Times New Roman" w:eastAsia="宋体" w:hAnsi="Times New Roman" w:cs="Times New Roman" w:hint="eastAsia"/>
          <w:szCs w:val="22"/>
        </w:rPr>
        <w:t>本品是一种磺胺类碳酸酐酶抑制剂，虽然是眼部滴用，但仍能被全身吸收。有报道口服碳酸酐酶抑制剂会导致酸碱紊乱。没有对早产儿或者不到一周的胚胎进行研究。肾小管功能不成熟或者异常的动物有可能发生代谢性酸中毒，因此在使用布</w:t>
      </w:r>
      <w:proofErr w:type="gramStart"/>
      <w:r>
        <w:rPr>
          <w:rFonts w:ascii="Times New Roman" w:eastAsia="宋体" w:hAnsi="Times New Roman" w:cs="Times New Roman" w:hint="eastAsia"/>
          <w:szCs w:val="22"/>
        </w:rPr>
        <w:t>林佐胺前</w:t>
      </w:r>
      <w:proofErr w:type="gramEnd"/>
      <w:r>
        <w:rPr>
          <w:rFonts w:ascii="Times New Roman" w:eastAsia="宋体" w:hAnsi="Times New Roman" w:cs="Times New Roman" w:hint="eastAsia"/>
          <w:szCs w:val="22"/>
        </w:rPr>
        <w:t>应该仔细的平衡获得的利益和风险。因此磺胺药的不良反应在眼部滴用时仍然可能出现。由于可被全身吸收，在接受本品的患病动物中，可能发生所有磺胺类共同的过敏反应。</w:t>
      </w:r>
    </w:p>
    <w:p w14:paraId="13A9EB54" w14:textId="77777777" w:rsidR="00F9747E" w:rsidRDefault="00F9747E" w:rsidP="00F9747E">
      <w:pPr>
        <w:adjustRightInd w:val="0"/>
        <w:snapToGrid w:val="0"/>
        <w:spacing w:line="276" w:lineRule="auto"/>
        <w:ind w:firstLineChars="200" w:firstLine="420"/>
        <w:rPr>
          <w:rFonts w:ascii="Times New Roman" w:eastAsia="宋体" w:hAnsi="Times New Roman" w:cs="Times New Roman"/>
          <w:szCs w:val="22"/>
        </w:rPr>
      </w:pPr>
      <w:r>
        <w:rPr>
          <w:rFonts w:ascii="Times New Roman" w:eastAsia="宋体" w:hAnsi="Times New Roman" w:cs="Times New Roman"/>
          <w:szCs w:val="22"/>
        </w:rPr>
        <w:t>3.</w:t>
      </w:r>
      <w:r>
        <w:rPr>
          <w:rFonts w:ascii="Times New Roman" w:eastAsia="宋体" w:hAnsi="Times New Roman" w:cs="Times New Roman" w:hint="eastAsia"/>
          <w:szCs w:val="22"/>
        </w:rPr>
        <w:t>没有研究在肝功能不全患病动物的应用情况，因此不推荐使用本品。</w:t>
      </w:r>
    </w:p>
    <w:p w14:paraId="78B5AB50" w14:textId="77777777" w:rsidR="00F9747E" w:rsidRDefault="00F9747E" w:rsidP="00F9747E">
      <w:pPr>
        <w:adjustRightInd w:val="0"/>
        <w:snapToGrid w:val="0"/>
        <w:spacing w:line="276" w:lineRule="auto"/>
        <w:ind w:firstLineChars="200" w:firstLine="420"/>
        <w:rPr>
          <w:rFonts w:ascii="Times New Roman" w:eastAsia="宋体" w:hAnsi="Times New Roman" w:cs="Times New Roman"/>
          <w:szCs w:val="22"/>
        </w:rPr>
      </w:pPr>
      <w:r>
        <w:rPr>
          <w:rFonts w:ascii="Times New Roman" w:eastAsia="宋体" w:hAnsi="Times New Roman" w:cs="Times New Roman" w:hint="eastAsia"/>
          <w:szCs w:val="22"/>
        </w:rPr>
        <w:t>4</w:t>
      </w:r>
      <w:r>
        <w:rPr>
          <w:rFonts w:ascii="Times New Roman" w:eastAsia="宋体" w:hAnsi="Times New Roman" w:cs="Times New Roman"/>
          <w:szCs w:val="22"/>
        </w:rPr>
        <w:t>.</w:t>
      </w:r>
      <w:r>
        <w:rPr>
          <w:rFonts w:ascii="Times New Roman" w:eastAsia="宋体" w:hAnsi="Times New Roman" w:cs="Times New Roman" w:hint="eastAsia"/>
          <w:szCs w:val="22"/>
        </w:rPr>
        <w:t>没有研究在严重肾功能不全或是高氯血症性酸中毒患病动物中的应用情况，因此在这些患病动物中不能使用本品。对于口服碳酸酐酶抑制剂，已经报告了酸碱紊乱。由于可能有代谢性酸中毒的风险，在有肾功能损伤风险的患病动物中慎用。</w:t>
      </w:r>
    </w:p>
    <w:p w14:paraId="6C7A05EF" w14:textId="77777777" w:rsidR="00F9747E" w:rsidRDefault="00F9747E" w:rsidP="00F9747E">
      <w:pPr>
        <w:adjustRightInd w:val="0"/>
        <w:snapToGrid w:val="0"/>
        <w:spacing w:line="276" w:lineRule="auto"/>
        <w:ind w:firstLineChars="200" w:firstLine="420"/>
        <w:rPr>
          <w:rFonts w:ascii="Times New Roman" w:eastAsia="宋体" w:hAnsi="Times New Roman" w:cs="Times New Roman"/>
          <w:szCs w:val="22"/>
        </w:rPr>
      </w:pPr>
      <w:r>
        <w:rPr>
          <w:rFonts w:ascii="Times New Roman" w:eastAsia="宋体" w:hAnsi="Times New Roman" w:cs="Times New Roman" w:hint="eastAsia"/>
          <w:szCs w:val="22"/>
        </w:rPr>
        <w:t>5</w:t>
      </w:r>
      <w:r>
        <w:rPr>
          <w:rFonts w:ascii="Times New Roman" w:eastAsia="宋体" w:hAnsi="Times New Roman" w:cs="Times New Roman"/>
          <w:szCs w:val="22"/>
        </w:rPr>
        <w:t>.</w:t>
      </w:r>
      <w:r>
        <w:rPr>
          <w:rFonts w:ascii="Times New Roman" w:eastAsia="宋体" w:hAnsi="Times New Roman" w:cs="Times New Roman" w:hint="eastAsia"/>
          <w:szCs w:val="22"/>
        </w:rPr>
        <w:t>没有研究在妊娠动物中使用情况，动物实验显示有生殖毒性，因此不建议在动物妊娠期间和有繁殖需求的动物中使用本品。</w:t>
      </w:r>
    </w:p>
    <w:p w14:paraId="204294FE" w14:textId="77777777" w:rsidR="00F9747E" w:rsidRDefault="00F9747E" w:rsidP="00F9747E">
      <w:pPr>
        <w:adjustRightInd w:val="0"/>
        <w:snapToGrid w:val="0"/>
        <w:spacing w:line="276" w:lineRule="auto"/>
        <w:ind w:firstLineChars="200" w:firstLine="420"/>
        <w:rPr>
          <w:rFonts w:ascii="Times New Roman" w:eastAsia="宋体" w:hAnsi="Times New Roman" w:cs="Times New Roman"/>
          <w:szCs w:val="22"/>
        </w:rPr>
      </w:pPr>
      <w:r>
        <w:rPr>
          <w:rFonts w:ascii="Times New Roman" w:eastAsia="宋体" w:hAnsi="Times New Roman" w:cs="Times New Roman" w:hint="eastAsia"/>
          <w:szCs w:val="22"/>
        </w:rPr>
        <w:t>6</w:t>
      </w:r>
      <w:r>
        <w:rPr>
          <w:rFonts w:ascii="Times New Roman" w:eastAsia="宋体" w:hAnsi="Times New Roman" w:cs="Times New Roman"/>
          <w:szCs w:val="22"/>
        </w:rPr>
        <w:t>.</w:t>
      </w:r>
      <w:r>
        <w:rPr>
          <w:rFonts w:ascii="Times New Roman" w:eastAsia="宋体" w:hAnsi="Times New Roman" w:cs="Times New Roman" w:hint="eastAsia"/>
          <w:szCs w:val="22"/>
        </w:rPr>
        <w:t>布</w:t>
      </w:r>
      <w:proofErr w:type="gramStart"/>
      <w:r>
        <w:rPr>
          <w:rFonts w:ascii="Times New Roman" w:eastAsia="宋体" w:hAnsi="Times New Roman" w:cs="Times New Roman" w:hint="eastAsia"/>
          <w:szCs w:val="22"/>
        </w:rPr>
        <w:t>林佐胺及其</w:t>
      </w:r>
      <w:proofErr w:type="gramEnd"/>
      <w:r>
        <w:rPr>
          <w:rFonts w:ascii="Times New Roman" w:eastAsia="宋体" w:hAnsi="Times New Roman" w:cs="Times New Roman" w:hint="eastAsia"/>
          <w:szCs w:val="22"/>
        </w:rPr>
        <w:t>代谢物是否通过</w:t>
      </w:r>
      <w:proofErr w:type="gramStart"/>
      <w:r>
        <w:rPr>
          <w:rFonts w:ascii="Times New Roman" w:eastAsia="宋体" w:hAnsi="Times New Roman" w:cs="Times New Roman" w:hint="eastAsia"/>
          <w:szCs w:val="22"/>
        </w:rPr>
        <w:t>靶动物</w:t>
      </w:r>
      <w:proofErr w:type="gramEnd"/>
      <w:r>
        <w:rPr>
          <w:rFonts w:ascii="Times New Roman" w:eastAsia="宋体" w:hAnsi="Times New Roman" w:cs="Times New Roman" w:hint="eastAsia"/>
          <w:szCs w:val="22"/>
        </w:rPr>
        <w:t>乳汁排</w:t>
      </w:r>
      <w:proofErr w:type="gramStart"/>
      <w:r>
        <w:rPr>
          <w:rFonts w:ascii="Times New Roman" w:eastAsia="宋体" w:hAnsi="Times New Roman" w:cs="Times New Roman" w:hint="eastAsia"/>
          <w:szCs w:val="22"/>
        </w:rPr>
        <w:t>泌</w:t>
      </w:r>
      <w:proofErr w:type="gramEnd"/>
      <w:r>
        <w:rPr>
          <w:rFonts w:ascii="Times New Roman" w:eastAsia="宋体" w:hAnsi="Times New Roman" w:cs="Times New Roman" w:hint="eastAsia"/>
          <w:szCs w:val="22"/>
        </w:rPr>
        <w:t>未知，但可通过小鼠的乳汁排</w:t>
      </w:r>
      <w:proofErr w:type="gramStart"/>
      <w:r>
        <w:rPr>
          <w:rFonts w:ascii="Times New Roman" w:eastAsia="宋体" w:hAnsi="Times New Roman" w:cs="Times New Roman" w:hint="eastAsia"/>
          <w:szCs w:val="22"/>
        </w:rPr>
        <w:t>泌</w:t>
      </w:r>
      <w:proofErr w:type="gramEnd"/>
      <w:r>
        <w:rPr>
          <w:rFonts w:ascii="Times New Roman" w:eastAsia="宋体" w:hAnsi="Times New Roman" w:cs="Times New Roman" w:hint="eastAsia"/>
          <w:szCs w:val="22"/>
        </w:rPr>
        <w:t>，因此哺乳期动物慎用。</w:t>
      </w:r>
      <w:r w:rsidRPr="00E525FD">
        <w:rPr>
          <w:rFonts w:ascii="Times New Roman" w:eastAsia="宋体" w:hAnsi="Times New Roman" w:cs="Times New Roman" w:hint="eastAsia"/>
          <w:szCs w:val="22"/>
        </w:rPr>
        <w:t xml:space="preserve"> </w:t>
      </w:r>
    </w:p>
    <w:p w14:paraId="355A8ECB" w14:textId="77777777" w:rsidR="00F9747E" w:rsidRDefault="00F9747E" w:rsidP="00F9747E">
      <w:pPr>
        <w:adjustRightInd w:val="0"/>
        <w:snapToGrid w:val="0"/>
        <w:spacing w:line="276" w:lineRule="auto"/>
        <w:ind w:firstLineChars="200" w:firstLine="420"/>
        <w:rPr>
          <w:rFonts w:ascii="Times New Roman" w:eastAsia="宋体" w:hAnsi="Times New Roman" w:cs="Times New Roman"/>
          <w:szCs w:val="22"/>
        </w:rPr>
      </w:pPr>
      <w:r>
        <w:rPr>
          <w:rFonts w:ascii="Times New Roman" w:eastAsia="宋体" w:hAnsi="Times New Roman" w:cs="Times New Roman"/>
          <w:szCs w:val="22"/>
        </w:rPr>
        <w:t>7.</w:t>
      </w:r>
      <w:r>
        <w:rPr>
          <w:rFonts w:ascii="Times New Roman" w:eastAsia="宋体" w:hAnsi="Times New Roman" w:cs="Times New Roman" w:hint="eastAsia"/>
          <w:szCs w:val="22"/>
        </w:rPr>
        <w:t>口服碳酸酐酶抑制剂和滴用本品，有可能出现已知的与碳酸酐酶抑制有关的全身反应的累加作用，因此不推荐同时使用这两种药。</w:t>
      </w:r>
    </w:p>
    <w:p w14:paraId="6E24D643" w14:textId="77777777" w:rsidR="00F9747E" w:rsidRDefault="00F9747E" w:rsidP="00F9747E">
      <w:pPr>
        <w:adjustRightInd w:val="0"/>
        <w:snapToGrid w:val="0"/>
        <w:spacing w:line="276" w:lineRule="auto"/>
        <w:ind w:firstLineChars="200" w:firstLine="420"/>
        <w:rPr>
          <w:rFonts w:ascii="Times New Roman" w:eastAsia="宋体" w:hAnsi="Times New Roman" w:cs="Times New Roman"/>
          <w:szCs w:val="22"/>
        </w:rPr>
      </w:pPr>
      <w:r>
        <w:rPr>
          <w:rFonts w:ascii="Times New Roman" w:eastAsia="宋体" w:hAnsi="Times New Roman" w:cs="Times New Roman" w:hint="eastAsia"/>
          <w:szCs w:val="22"/>
        </w:rPr>
        <w:lastRenderedPageBreak/>
        <w:t>8</w:t>
      </w:r>
      <w:r>
        <w:rPr>
          <w:rFonts w:ascii="Times New Roman" w:eastAsia="宋体" w:hAnsi="Times New Roman" w:cs="Times New Roman"/>
          <w:szCs w:val="22"/>
        </w:rPr>
        <w:t>.</w:t>
      </w:r>
      <w:r>
        <w:rPr>
          <w:rFonts w:ascii="Times New Roman" w:eastAsia="宋体" w:hAnsi="Times New Roman" w:cs="Times New Roman" w:hint="eastAsia"/>
          <w:szCs w:val="22"/>
        </w:rPr>
        <w:t>目前本品治疗假性囊膜剥脱性和色素性青光眼的经验有限，在治疗这些患病动物时需谨慎并建议密切监测眼内压（</w:t>
      </w:r>
      <w:r>
        <w:rPr>
          <w:rFonts w:ascii="Times New Roman" w:eastAsia="宋体" w:hAnsi="Times New Roman" w:cs="Times New Roman" w:hint="eastAsia"/>
          <w:szCs w:val="22"/>
        </w:rPr>
        <w:t>I</w:t>
      </w:r>
      <w:r>
        <w:rPr>
          <w:rFonts w:ascii="Times New Roman" w:eastAsia="宋体" w:hAnsi="Times New Roman" w:cs="Times New Roman"/>
          <w:szCs w:val="22"/>
        </w:rPr>
        <w:t>OP</w:t>
      </w:r>
      <w:r>
        <w:rPr>
          <w:rFonts w:ascii="Times New Roman" w:eastAsia="宋体" w:hAnsi="Times New Roman" w:cs="Times New Roman" w:hint="eastAsia"/>
          <w:szCs w:val="22"/>
        </w:rPr>
        <w:t>）。</w:t>
      </w:r>
    </w:p>
    <w:p w14:paraId="163CC459" w14:textId="77777777" w:rsidR="00F9747E" w:rsidRDefault="00F9747E" w:rsidP="00F9747E">
      <w:pPr>
        <w:adjustRightInd w:val="0"/>
        <w:snapToGrid w:val="0"/>
        <w:spacing w:line="276" w:lineRule="auto"/>
        <w:ind w:firstLineChars="200" w:firstLine="420"/>
        <w:rPr>
          <w:rFonts w:ascii="Times New Roman" w:eastAsia="宋体" w:hAnsi="Times New Roman" w:cs="Times New Roman"/>
          <w:szCs w:val="22"/>
        </w:rPr>
      </w:pPr>
      <w:r>
        <w:rPr>
          <w:rFonts w:ascii="Times New Roman" w:eastAsia="宋体" w:hAnsi="Times New Roman" w:cs="Times New Roman" w:hint="eastAsia"/>
          <w:szCs w:val="22"/>
        </w:rPr>
        <w:t>9</w:t>
      </w:r>
      <w:r>
        <w:rPr>
          <w:rFonts w:ascii="Times New Roman" w:eastAsia="宋体" w:hAnsi="Times New Roman" w:cs="Times New Roman"/>
          <w:szCs w:val="22"/>
        </w:rPr>
        <w:t>.</w:t>
      </w:r>
      <w:r>
        <w:rPr>
          <w:rFonts w:ascii="Times New Roman" w:eastAsia="宋体" w:hAnsi="Times New Roman" w:cs="Times New Roman" w:hint="eastAsia"/>
          <w:szCs w:val="22"/>
        </w:rPr>
        <w:t>没有研究本品在闭角型青光眼中的使用情况。</w:t>
      </w:r>
    </w:p>
    <w:p w14:paraId="3445557C" w14:textId="77777777" w:rsidR="00F9747E" w:rsidRPr="00E525FD" w:rsidRDefault="00F9747E" w:rsidP="00F9747E">
      <w:pPr>
        <w:adjustRightInd w:val="0"/>
        <w:snapToGrid w:val="0"/>
        <w:spacing w:line="276" w:lineRule="auto"/>
        <w:ind w:firstLineChars="200" w:firstLine="420"/>
        <w:rPr>
          <w:rFonts w:ascii="Times New Roman" w:eastAsia="宋体" w:hAnsi="Times New Roman" w:cs="Times New Roman"/>
          <w:szCs w:val="22"/>
        </w:rPr>
      </w:pPr>
      <w:r>
        <w:rPr>
          <w:rFonts w:ascii="Times New Roman" w:eastAsia="宋体" w:hAnsi="Times New Roman" w:cs="Times New Roman" w:hint="eastAsia"/>
          <w:szCs w:val="22"/>
        </w:rPr>
        <w:t>10</w:t>
      </w:r>
      <w:r>
        <w:rPr>
          <w:rFonts w:ascii="Times New Roman" w:eastAsia="宋体" w:hAnsi="Times New Roman" w:cs="Times New Roman"/>
          <w:szCs w:val="22"/>
        </w:rPr>
        <w:t>.</w:t>
      </w:r>
      <w:r>
        <w:rPr>
          <w:rFonts w:ascii="Times New Roman" w:eastAsia="宋体" w:hAnsi="Times New Roman" w:cs="Times New Roman" w:hint="eastAsia"/>
          <w:szCs w:val="22"/>
        </w:rPr>
        <w:t>没有研究本品治疗停止而可能出现的反跳作用，预计降低眼内压作用可能持续</w:t>
      </w:r>
      <w:r>
        <w:rPr>
          <w:rFonts w:ascii="Times New Roman" w:eastAsia="宋体" w:hAnsi="Times New Roman" w:cs="Times New Roman" w:hint="eastAsia"/>
          <w:szCs w:val="22"/>
        </w:rPr>
        <w:t>5</w:t>
      </w:r>
      <w:r>
        <w:rPr>
          <w:rFonts w:ascii="宋体" w:eastAsia="宋体" w:hAnsi="宋体" w:cs="Times New Roman" w:hint="eastAsia"/>
          <w:szCs w:val="22"/>
        </w:rPr>
        <w:t>～</w:t>
      </w:r>
      <w:r>
        <w:rPr>
          <w:rFonts w:ascii="Times New Roman" w:eastAsia="宋体" w:hAnsi="Times New Roman" w:cs="Times New Roman" w:hint="eastAsia"/>
          <w:szCs w:val="22"/>
        </w:rPr>
        <w:t>7</w:t>
      </w:r>
      <w:r>
        <w:rPr>
          <w:rFonts w:ascii="Times New Roman" w:eastAsia="宋体" w:hAnsi="Times New Roman" w:cs="Times New Roman" w:hint="eastAsia"/>
          <w:szCs w:val="22"/>
        </w:rPr>
        <w:t>天。使用前摇匀。为避免污染药瓶口和混悬液，注意不要接触眼睑、药瓶口及其周围的区域。不用时紧闭瓶盖。</w:t>
      </w:r>
    </w:p>
    <w:p w14:paraId="62ED5701" w14:textId="77777777" w:rsidR="00F9747E" w:rsidRPr="00E027F6" w:rsidRDefault="00F9747E" w:rsidP="00F9747E">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b/>
          <w:bCs/>
          <w:kern w:val="0"/>
          <w:szCs w:val="21"/>
        </w:rPr>
        <w:t>【规格】</w:t>
      </w:r>
      <w:r>
        <w:rPr>
          <w:rFonts w:ascii="Times New Roman" w:eastAsia="宋体" w:hAnsi="Times New Roman" w:cs="Times New Roman"/>
          <w:szCs w:val="22"/>
        </w:rPr>
        <w:t xml:space="preserve"> 5</w:t>
      </w:r>
      <w:r>
        <w:rPr>
          <w:rFonts w:ascii="Times New Roman" w:eastAsia="宋体" w:hAnsi="Times New Roman" w:cs="Times New Roman" w:hint="eastAsia"/>
          <w:szCs w:val="22"/>
        </w:rPr>
        <w:t>ml</w:t>
      </w:r>
      <w:r>
        <w:rPr>
          <w:rFonts w:ascii="宋体" w:eastAsia="宋体" w:hAnsi="宋体" w:cs="Times New Roman" w:hint="eastAsia"/>
          <w:szCs w:val="22"/>
        </w:rPr>
        <w:t>︰</w:t>
      </w:r>
      <w:r>
        <w:rPr>
          <w:rFonts w:ascii="Times New Roman" w:eastAsia="宋体" w:hAnsi="Times New Roman" w:cs="Times New Roman"/>
          <w:szCs w:val="22"/>
        </w:rPr>
        <w:t>50</w:t>
      </w:r>
      <w:r>
        <w:rPr>
          <w:rFonts w:ascii="Times New Roman" w:eastAsia="宋体" w:hAnsi="Times New Roman" w:cs="Times New Roman" w:hint="eastAsia"/>
          <w:szCs w:val="22"/>
        </w:rPr>
        <w:t>mg</w:t>
      </w:r>
    </w:p>
    <w:p w14:paraId="462F9CDA" w14:textId="77777777" w:rsidR="00F9747E" w:rsidRPr="00E525FD" w:rsidRDefault="00F9747E" w:rsidP="00F9747E">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b/>
          <w:bCs/>
          <w:kern w:val="0"/>
          <w:szCs w:val="21"/>
        </w:rPr>
        <w:t>【包装】</w:t>
      </w:r>
      <w:r w:rsidRPr="00E525FD">
        <w:rPr>
          <w:rFonts w:ascii="Times New Roman" w:eastAsia="宋体" w:hAnsi="Times New Roman" w:cs="Times New Roman"/>
          <w:szCs w:val="22"/>
        </w:rPr>
        <w:t> 2g/</w:t>
      </w:r>
      <w:r>
        <w:rPr>
          <w:rFonts w:ascii="Times New Roman" w:eastAsia="宋体" w:hAnsi="Times New Roman" w:cs="Times New Roman"/>
          <w:szCs w:val="22"/>
        </w:rPr>
        <w:t>支</w:t>
      </w:r>
    </w:p>
    <w:p w14:paraId="2BA128B8" w14:textId="77777777" w:rsidR="00F9747E" w:rsidRPr="00E525FD" w:rsidRDefault="00F9747E" w:rsidP="00F9747E">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b/>
          <w:bCs/>
          <w:kern w:val="0"/>
          <w:szCs w:val="21"/>
        </w:rPr>
        <w:t>【贮藏】</w:t>
      </w:r>
      <w:r w:rsidRPr="00E525FD">
        <w:rPr>
          <w:rFonts w:ascii="Times New Roman" w:eastAsia="宋体" w:hAnsi="Times New Roman" w:cs="Times New Roman"/>
          <w:szCs w:val="22"/>
        </w:rPr>
        <w:t> </w:t>
      </w:r>
      <w:r w:rsidRPr="00E525FD">
        <w:rPr>
          <w:rFonts w:ascii="Times New Roman" w:eastAsia="宋体" w:hAnsi="Times New Roman" w:cs="Times New Roman"/>
          <w:szCs w:val="22"/>
        </w:rPr>
        <w:t>密闭，在</w:t>
      </w:r>
      <w:r>
        <w:rPr>
          <w:rFonts w:ascii="Times New Roman" w:eastAsia="宋体" w:hAnsi="Times New Roman" w:cs="Times New Roman" w:hint="eastAsia"/>
          <w:szCs w:val="22"/>
        </w:rPr>
        <w:t>阴</w:t>
      </w:r>
      <w:r w:rsidRPr="00E525FD">
        <w:rPr>
          <w:rFonts w:ascii="Times New Roman" w:eastAsia="宋体" w:hAnsi="Times New Roman" w:cs="Times New Roman"/>
          <w:szCs w:val="22"/>
        </w:rPr>
        <w:t>凉处</w:t>
      </w:r>
      <w:r>
        <w:rPr>
          <w:rFonts w:ascii="Times New Roman" w:eastAsia="宋体" w:hAnsi="Times New Roman" w:cs="Times New Roman" w:hint="eastAsia"/>
          <w:szCs w:val="22"/>
        </w:rPr>
        <w:t>（</w:t>
      </w:r>
      <w:r w:rsidRPr="00E525FD">
        <w:rPr>
          <w:rFonts w:ascii="Times New Roman" w:eastAsia="宋体" w:hAnsi="Times New Roman" w:cs="Times New Roman"/>
          <w:szCs w:val="22"/>
        </w:rPr>
        <w:t>不超过</w:t>
      </w:r>
      <w:r w:rsidRPr="00E525FD">
        <w:rPr>
          <w:rFonts w:ascii="Times New Roman" w:eastAsia="宋体" w:hAnsi="Times New Roman" w:cs="Times New Roman"/>
          <w:szCs w:val="22"/>
        </w:rPr>
        <w:t>20℃</w:t>
      </w:r>
      <w:r>
        <w:rPr>
          <w:rFonts w:ascii="Times New Roman" w:eastAsia="宋体" w:hAnsi="Times New Roman" w:cs="Times New Roman" w:hint="eastAsia"/>
          <w:szCs w:val="22"/>
        </w:rPr>
        <w:t>）</w:t>
      </w:r>
      <w:r w:rsidRPr="00E525FD">
        <w:rPr>
          <w:rFonts w:ascii="Times New Roman" w:eastAsia="宋体" w:hAnsi="Times New Roman" w:cs="Times New Roman"/>
          <w:szCs w:val="22"/>
        </w:rPr>
        <w:t>保存。</w:t>
      </w:r>
    </w:p>
    <w:p w14:paraId="60A3E64B" w14:textId="77777777" w:rsidR="00F9747E" w:rsidRPr="00E525FD" w:rsidRDefault="00F9747E" w:rsidP="00F9747E">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b/>
          <w:bCs/>
          <w:kern w:val="0"/>
          <w:szCs w:val="21"/>
        </w:rPr>
        <w:t>【有效期】</w:t>
      </w:r>
      <w:r w:rsidRPr="00E525FD">
        <w:rPr>
          <w:rFonts w:ascii="Times New Roman" w:eastAsia="宋体" w:hAnsi="Times New Roman" w:cs="Times New Roman"/>
          <w:szCs w:val="22"/>
        </w:rPr>
        <w:t> 48</w:t>
      </w:r>
      <w:r>
        <w:rPr>
          <w:rFonts w:ascii="Times New Roman" w:eastAsia="宋体" w:hAnsi="Times New Roman" w:cs="Times New Roman"/>
          <w:szCs w:val="22"/>
        </w:rPr>
        <w:t>个月</w:t>
      </w:r>
    </w:p>
    <w:p w14:paraId="0AC6C815" w14:textId="77777777" w:rsidR="00F9747E" w:rsidRPr="000937F8" w:rsidRDefault="00F9747E" w:rsidP="00F9747E">
      <w:pPr>
        <w:adjustRightInd w:val="0"/>
        <w:snapToGrid w:val="0"/>
        <w:spacing w:line="276" w:lineRule="auto"/>
        <w:rPr>
          <w:rFonts w:ascii="黑体" w:eastAsia="黑体" w:hAnsi="黑体" w:cs="Times New Roman"/>
          <w:b/>
          <w:bCs/>
          <w:kern w:val="0"/>
          <w:szCs w:val="21"/>
        </w:rPr>
      </w:pPr>
      <w:r w:rsidRPr="000937F8">
        <w:rPr>
          <w:rFonts w:ascii="黑体" w:eastAsia="黑体" w:hAnsi="黑体" w:cs="Times New Roman"/>
          <w:b/>
          <w:bCs/>
          <w:kern w:val="0"/>
          <w:szCs w:val="21"/>
        </w:rPr>
        <w:t>【批准文号】</w:t>
      </w:r>
    </w:p>
    <w:p w14:paraId="06F67246" w14:textId="77777777" w:rsidR="00F9747E" w:rsidRPr="000937F8" w:rsidRDefault="00F9747E" w:rsidP="00F9747E">
      <w:pPr>
        <w:adjustRightInd w:val="0"/>
        <w:snapToGrid w:val="0"/>
        <w:spacing w:line="276" w:lineRule="auto"/>
        <w:rPr>
          <w:rFonts w:ascii="黑体" w:eastAsia="黑体" w:hAnsi="黑体" w:cs="Times New Roman"/>
          <w:b/>
          <w:bCs/>
          <w:kern w:val="0"/>
          <w:szCs w:val="21"/>
        </w:rPr>
      </w:pPr>
      <w:r w:rsidRPr="000937F8">
        <w:rPr>
          <w:rFonts w:ascii="黑体" w:eastAsia="黑体" w:hAnsi="黑体" w:cs="Times New Roman" w:hint="eastAsia"/>
          <w:b/>
          <w:bCs/>
          <w:kern w:val="0"/>
          <w:szCs w:val="21"/>
        </w:rPr>
        <w:t>【生产企业】</w:t>
      </w:r>
    </w:p>
    <w:p w14:paraId="58EB4643"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54F35E3E"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17734B90"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3D26A163"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0E0A3726"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38F25AA9"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448CE587"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6C4E479A"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121DDDCD"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1ED2C8E2"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17713D8D"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6E530D95"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033CF249"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5427963D"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0DBB7317"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6B3AE410"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4D4C282E"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7DAE5BFA"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250B7BE9"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449D5750"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632B5E58"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11CF3E59"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569790C8"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0F9A2831"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2804A9FB"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55F9D547"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6C77EF7D"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502B816D"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3011058B"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180E8243"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7FA7F2DE"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691D2722"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30971410" w14:textId="77777777" w:rsidR="00F9747E" w:rsidRPr="00077E2D" w:rsidRDefault="00F9747E" w:rsidP="00F9747E">
      <w:pPr>
        <w:widowControl/>
        <w:shd w:val="clear" w:color="auto" w:fill="FFFFFF"/>
        <w:jc w:val="center"/>
        <w:outlineLvl w:val="0"/>
        <w:rPr>
          <w:rFonts w:ascii="黑体" w:eastAsia="黑体" w:hAnsi="黑体" w:cs="黑体"/>
          <w:b/>
          <w:bCs/>
          <w:kern w:val="44"/>
          <w:szCs w:val="21"/>
          <w:shd w:val="clear" w:color="auto" w:fill="FFFFFF"/>
        </w:rPr>
      </w:pPr>
      <w:r w:rsidRPr="00077E2D">
        <w:rPr>
          <w:rFonts w:ascii="黑体" w:eastAsia="黑体" w:hAnsi="黑体" w:cs="黑体"/>
          <w:b/>
          <w:bCs/>
          <w:kern w:val="44"/>
          <w:szCs w:val="21"/>
          <w:shd w:val="clear" w:color="auto" w:fill="FFFFFF"/>
        </w:rPr>
        <w:lastRenderedPageBreak/>
        <w:t>红霉素眼膏说明书</w:t>
      </w:r>
    </w:p>
    <w:p w14:paraId="2EE98779" w14:textId="77777777" w:rsidR="00F9747E" w:rsidRPr="00077E2D" w:rsidRDefault="00F9747E" w:rsidP="00F9747E">
      <w:pPr>
        <w:adjustRightInd w:val="0"/>
        <w:snapToGrid w:val="0"/>
        <w:spacing w:line="276" w:lineRule="auto"/>
        <w:jc w:val="right"/>
        <w:rPr>
          <w:rFonts w:ascii="Times New Roman" w:eastAsia="宋体" w:hAnsi="Times New Roman" w:cs="Times New Roman"/>
          <w:bCs/>
          <w:szCs w:val="21"/>
        </w:rPr>
      </w:pPr>
      <w:r w:rsidRPr="00077E2D">
        <w:rPr>
          <w:rFonts w:ascii="Times New Roman" w:eastAsia="宋体" w:hAnsi="Times New Roman" w:cs="Times New Roman"/>
          <w:bCs/>
          <w:szCs w:val="21"/>
          <w:bdr w:val="single" w:sz="4" w:space="0" w:color="auto"/>
        </w:rPr>
        <w:t>宠物用</w:t>
      </w:r>
      <w:r w:rsidRPr="00077E2D">
        <w:rPr>
          <w:rFonts w:ascii="Times New Roman" w:eastAsia="宋体" w:hAnsi="Times New Roman" w:cs="Times New Roman" w:hint="eastAsia"/>
          <w:bCs/>
          <w:szCs w:val="21"/>
          <w:bdr w:val="single" w:sz="4" w:space="0" w:color="auto"/>
        </w:rPr>
        <w:t>外用</w:t>
      </w:r>
      <w:r w:rsidRPr="00077E2D">
        <w:rPr>
          <w:rFonts w:ascii="Times New Roman" w:eastAsia="宋体" w:hAnsi="Times New Roman" w:cs="Times New Roman"/>
          <w:bCs/>
          <w:szCs w:val="21"/>
        </w:rPr>
        <w:t xml:space="preserve">  </w:t>
      </w:r>
    </w:p>
    <w:p w14:paraId="4FFF08BE" w14:textId="77777777" w:rsidR="00F9747E" w:rsidRPr="00077E2D" w:rsidRDefault="00F9747E" w:rsidP="00F9747E">
      <w:pPr>
        <w:tabs>
          <w:tab w:val="left" w:pos="540"/>
        </w:tabs>
        <w:adjustRightInd w:val="0"/>
        <w:snapToGrid w:val="0"/>
        <w:spacing w:line="276" w:lineRule="auto"/>
        <w:rPr>
          <w:rFonts w:ascii="黑体" w:eastAsia="黑体" w:hAnsi="黑体" w:cs="Times New Roman"/>
          <w:b/>
          <w:bCs/>
          <w:kern w:val="0"/>
          <w:szCs w:val="21"/>
        </w:rPr>
      </w:pPr>
      <w:r w:rsidRPr="00077E2D">
        <w:rPr>
          <w:rFonts w:ascii="黑体" w:eastAsia="黑体" w:hAnsi="黑体" w:cs="Times New Roman"/>
          <w:b/>
          <w:bCs/>
          <w:kern w:val="0"/>
          <w:szCs w:val="21"/>
        </w:rPr>
        <w:t>【兽药名称】</w:t>
      </w:r>
    </w:p>
    <w:p w14:paraId="05FF4E6C" w14:textId="77777777" w:rsidR="00F9747E" w:rsidRPr="00077E2D" w:rsidRDefault="00F9747E" w:rsidP="00F9747E">
      <w:pPr>
        <w:adjustRightInd w:val="0"/>
        <w:snapToGrid w:val="0"/>
        <w:spacing w:line="276" w:lineRule="auto"/>
        <w:ind w:leftChars="200" w:left="420"/>
        <w:jc w:val="left"/>
        <w:rPr>
          <w:rFonts w:ascii="Times New Roman" w:eastAsia="宋体" w:hAnsi="Times New Roman" w:cs="Times New Roman"/>
          <w:bCs/>
          <w:szCs w:val="21"/>
        </w:rPr>
      </w:pPr>
      <w:r w:rsidRPr="00077E2D">
        <w:rPr>
          <w:rFonts w:ascii="Times New Roman" w:eastAsia="宋体" w:hAnsi="Times New Roman" w:cs="Times New Roman"/>
          <w:bCs/>
          <w:szCs w:val="21"/>
        </w:rPr>
        <w:t>通用名称：</w:t>
      </w:r>
      <w:r w:rsidRPr="00077E2D">
        <w:rPr>
          <w:rFonts w:ascii="Times New Roman" w:eastAsia="宋体" w:hAnsi="Times New Roman" w:cs="Times New Roman" w:hint="eastAsia"/>
          <w:bCs/>
          <w:szCs w:val="21"/>
        </w:rPr>
        <w:t>红霉素眼膏</w:t>
      </w:r>
    </w:p>
    <w:p w14:paraId="2E704034" w14:textId="77777777" w:rsidR="00F9747E" w:rsidRPr="00077E2D" w:rsidRDefault="00F9747E" w:rsidP="00F9747E">
      <w:pPr>
        <w:adjustRightInd w:val="0"/>
        <w:snapToGrid w:val="0"/>
        <w:spacing w:line="276" w:lineRule="auto"/>
        <w:ind w:leftChars="200" w:left="420"/>
        <w:jc w:val="left"/>
        <w:rPr>
          <w:rFonts w:ascii="Times New Roman" w:eastAsia="宋体" w:hAnsi="Times New Roman" w:cs="Times New Roman"/>
          <w:bCs/>
          <w:szCs w:val="21"/>
        </w:rPr>
      </w:pPr>
      <w:r w:rsidRPr="00077E2D">
        <w:rPr>
          <w:rFonts w:ascii="Times New Roman" w:eastAsia="宋体" w:hAnsi="Times New Roman" w:cs="Times New Roman"/>
          <w:bCs/>
          <w:szCs w:val="21"/>
        </w:rPr>
        <w:t>商品名称：</w:t>
      </w:r>
    </w:p>
    <w:p w14:paraId="235BE2DC" w14:textId="77777777" w:rsidR="00F9747E" w:rsidRPr="00077E2D" w:rsidRDefault="00F9747E" w:rsidP="00F9747E">
      <w:pPr>
        <w:adjustRightInd w:val="0"/>
        <w:snapToGrid w:val="0"/>
        <w:spacing w:line="276" w:lineRule="auto"/>
        <w:ind w:firstLineChars="200" w:firstLine="420"/>
        <w:jc w:val="left"/>
        <w:rPr>
          <w:rFonts w:ascii="Times New Roman" w:eastAsia="宋体" w:hAnsi="Times New Roman" w:cs="Times New Roman"/>
          <w:bCs/>
          <w:kern w:val="0"/>
          <w:szCs w:val="21"/>
        </w:rPr>
      </w:pPr>
      <w:r w:rsidRPr="00077E2D">
        <w:rPr>
          <w:rFonts w:ascii="Times New Roman" w:eastAsia="宋体" w:hAnsi="Times New Roman" w:cs="Times New Roman"/>
          <w:bCs/>
          <w:szCs w:val="21"/>
        </w:rPr>
        <w:t>英文名称：</w:t>
      </w:r>
      <w:bookmarkStart w:id="2" w:name="OLE_LINK11"/>
      <w:r w:rsidRPr="00077E2D">
        <w:rPr>
          <w:rFonts w:ascii="Times New Roman" w:eastAsia="宋体" w:hAnsi="Times New Roman" w:cs="Times New Roman" w:hint="eastAsia"/>
          <w:bCs/>
          <w:kern w:val="0"/>
          <w:szCs w:val="21"/>
        </w:rPr>
        <w:t>Erythromycin</w:t>
      </w:r>
      <w:bookmarkEnd w:id="2"/>
      <w:r w:rsidRPr="00077E2D">
        <w:rPr>
          <w:rFonts w:ascii="Times New Roman" w:eastAsia="宋体" w:hAnsi="Times New Roman" w:cs="Times New Roman" w:hint="eastAsia"/>
          <w:bCs/>
          <w:kern w:val="0"/>
          <w:szCs w:val="21"/>
        </w:rPr>
        <w:t xml:space="preserve"> Eye Ointment</w:t>
      </w:r>
    </w:p>
    <w:p w14:paraId="171ACED7" w14:textId="77777777" w:rsidR="00F9747E" w:rsidRPr="00077E2D" w:rsidRDefault="00F9747E" w:rsidP="00F9747E">
      <w:pPr>
        <w:widowControl/>
        <w:shd w:val="clear" w:color="auto" w:fill="FFFFFF"/>
        <w:adjustRightInd w:val="0"/>
        <w:snapToGrid w:val="0"/>
        <w:spacing w:line="276" w:lineRule="auto"/>
        <w:ind w:firstLineChars="200" w:firstLine="420"/>
        <w:jc w:val="left"/>
        <w:rPr>
          <w:rFonts w:ascii="Times New Roman" w:eastAsia="宋体" w:hAnsi="Times New Roman" w:cs="Times New Roman"/>
          <w:bCs/>
          <w:kern w:val="0"/>
          <w:szCs w:val="21"/>
        </w:rPr>
      </w:pPr>
      <w:r w:rsidRPr="00077E2D">
        <w:rPr>
          <w:rFonts w:ascii="Times New Roman" w:eastAsia="宋体" w:hAnsi="Times New Roman" w:cs="Times New Roman"/>
          <w:bCs/>
          <w:szCs w:val="21"/>
        </w:rPr>
        <w:t>汉语拼音</w:t>
      </w:r>
      <w:r w:rsidRPr="00077E2D">
        <w:rPr>
          <w:rFonts w:ascii="Times New Roman" w:eastAsia="宋体" w:hAnsi="Times New Roman" w:cs="Times New Roman"/>
          <w:bCs/>
          <w:sz w:val="24"/>
          <w:szCs w:val="21"/>
        </w:rPr>
        <w:t>：</w:t>
      </w:r>
      <w:proofErr w:type="spellStart"/>
      <w:r w:rsidRPr="00077E2D">
        <w:rPr>
          <w:rFonts w:ascii="Times New Roman" w:eastAsia="宋体" w:hAnsi="Times New Roman" w:cs="Times New Roman" w:hint="eastAsia"/>
          <w:bCs/>
          <w:kern w:val="0"/>
          <w:szCs w:val="21"/>
        </w:rPr>
        <w:t>Hongmeisu</w:t>
      </w:r>
      <w:proofErr w:type="spellEnd"/>
      <w:r w:rsidRPr="00077E2D">
        <w:rPr>
          <w:rFonts w:ascii="Times New Roman" w:eastAsia="宋体" w:hAnsi="Times New Roman" w:cs="Times New Roman" w:hint="eastAsia"/>
          <w:bCs/>
          <w:kern w:val="0"/>
          <w:szCs w:val="21"/>
        </w:rPr>
        <w:t xml:space="preserve"> </w:t>
      </w:r>
      <w:proofErr w:type="spellStart"/>
      <w:r w:rsidRPr="00077E2D">
        <w:rPr>
          <w:rFonts w:ascii="Times New Roman" w:eastAsia="宋体" w:hAnsi="Times New Roman" w:cs="Times New Roman" w:hint="eastAsia"/>
          <w:bCs/>
          <w:kern w:val="0"/>
          <w:szCs w:val="21"/>
        </w:rPr>
        <w:t>Yangao</w:t>
      </w:r>
      <w:proofErr w:type="spellEnd"/>
    </w:p>
    <w:p w14:paraId="7A7DDB6E" w14:textId="77777777" w:rsidR="00F9747E" w:rsidRPr="00077E2D" w:rsidRDefault="00F9747E" w:rsidP="00F9747E">
      <w:pPr>
        <w:widowControl/>
        <w:shd w:val="clear" w:color="auto" w:fill="FFFFFF"/>
        <w:ind w:left="1265" w:right="150" w:hangingChars="600" w:hanging="1265"/>
        <w:rPr>
          <w:rFonts w:ascii="宋体" w:eastAsia="宋体" w:hAnsi="宋体" w:cs="宋体"/>
          <w:color w:val="666666"/>
          <w:sz w:val="28"/>
          <w:szCs w:val="28"/>
          <w:shd w:val="clear" w:color="auto" w:fill="FFFFFF"/>
        </w:rPr>
      </w:pPr>
      <w:r w:rsidRPr="00077E2D">
        <w:rPr>
          <w:rFonts w:ascii="黑体" w:eastAsia="黑体" w:hAnsi="黑体" w:cs="Times New Roman"/>
          <w:b/>
          <w:bCs/>
          <w:kern w:val="0"/>
          <w:szCs w:val="21"/>
        </w:rPr>
        <w:t>【主要成分】</w:t>
      </w:r>
      <w:r w:rsidRPr="00077E2D">
        <w:rPr>
          <w:rFonts w:ascii="Times New Roman" w:eastAsia="宋体" w:hAnsi="Times New Roman" w:cs="Times New Roman" w:hint="eastAsia"/>
          <w:szCs w:val="21"/>
        </w:rPr>
        <w:t>红霉素</w:t>
      </w:r>
    </w:p>
    <w:p w14:paraId="4957F62F" w14:textId="77777777" w:rsidR="00F9747E" w:rsidRPr="00077E2D" w:rsidRDefault="00F9747E" w:rsidP="00F9747E">
      <w:pPr>
        <w:widowControl/>
        <w:shd w:val="clear" w:color="auto" w:fill="FFFFFF"/>
        <w:ind w:right="150"/>
        <w:rPr>
          <w:rFonts w:ascii="Times New Roman" w:eastAsia="宋体" w:hAnsi="Times New Roman" w:cs="Times New Roman"/>
          <w:szCs w:val="21"/>
        </w:rPr>
      </w:pPr>
      <w:r w:rsidRPr="00077E2D">
        <w:rPr>
          <w:rFonts w:ascii="黑体" w:eastAsia="黑体" w:hAnsi="黑体" w:cs="Times New Roman"/>
          <w:b/>
          <w:bCs/>
          <w:kern w:val="0"/>
          <w:szCs w:val="21"/>
        </w:rPr>
        <w:t>【性状】</w:t>
      </w:r>
      <w:r w:rsidRPr="00077E2D">
        <w:rPr>
          <w:rFonts w:ascii="Times New Roman" w:eastAsia="宋体" w:hAnsi="Times New Roman" w:cs="Times New Roman" w:hint="eastAsia"/>
          <w:szCs w:val="21"/>
        </w:rPr>
        <w:t>本品为淡黄色或黄色的软膏</w:t>
      </w:r>
    </w:p>
    <w:p w14:paraId="4E8C4037" w14:textId="77777777" w:rsidR="00F9747E" w:rsidRPr="00077E2D" w:rsidRDefault="00F9747E" w:rsidP="00F9747E">
      <w:pPr>
        <w:widowControl/>
        <w:ind w:right="150"/>
        <w:rPr>
          <w:rFonts w:ascii="Times New Roman" w:eastAsia="宋体" w:hAnsi="Times New Roman" w:cs="Times New Roman"/>
          <w:szCs w:val="21"/>
        </w:rPr>
      </w:pPr>
      <w:r w:rsidRPr="00077E2D">
        <w:rPr>
          <w:rFonts w:ascii="黑体" w:eastAsia="黑体" w:hAnsi="黑体" w:cs="Times New Roman"/>
          <w:b/>
          <w:bCs/>
          <w:kern w:val="0"/>
          <w:szCs w:val="21"/>
        </w:rPr>
        <w:t>【</w:t>
      </w:r>
      <w:r w:rsidRPr="00077E2D">
        <w:rPr>
          <w:rFonts w:ascii="黑体" w:eastAsia="黑体" w:hAnsi="黑体" w:cs="Times New Roman" w:hint="eastAsia"/>
          <w:b/>
          <w:bCs/>
          <w:kern w:val="0"/>
          <w:szCs w:val="21"/>
        </w:rPr>
        <w:t>药理作用</w:t>
      </w:r>
      <w:r w:rsidRPr="00077E2D">
        <w:rPr>
          <w:rFonts w:ascii="黑体" w:eastAsia="黑体" w:hAnsi="黑体" w:cs="Times New Roman"/>
          <w:b/>
          <w:bCs/>
          <w:kern w:val="0"/>
          <w:szCs w:val="21"/>
        </w:rPr>
        <w:t>】</w:t>
      </w:r>
      <w:r w:rsidRPr="00077E2D">
        <w:rPr>
          <w:rFonts w:ascii="黑体" w:eastAsia="黑体" w:hAnsi="黑体" w:cs="Times New Roman" w:hint="eastAsia"/>
          <w:kern w:val="0"/>
          <w:szCs w:val="21"/>
        </w:rPr>
        <w:t xml:space="preserve">药效学 </w:t>
      </w:r>
      <w:r w:rsidRPr="00077E2D">
        <w:rPr>
          <w:rFonts w:ascii="Times New Roman" w:eastAsia="宋体" w:hAnsi="Times New Roman" w:cs="Times New Roman" w:hint="eastAsia"/>
          <w:szCs w:val="21"/>
        </w:rPr>
        <w:t>红霉素为大环内酯类抗生素，作用机制是抑制细菌蛋白质合成，对革兰阳性细菌和沙眼衣原体有抗菌作用。</w:t>
      </w:r>
    </w:p>
    <w:p w14:paraId="75886155" w14:textId="77777777" w:rsidR="00F9747E" w:rsidRPr="00077E2D" w:rsidRDefault="00F9747E" w:rsidP="00F9747E">
      <w:pPr>
        <w:adjustRightInd w:val="0"/>
        <w:snapToGrid w:val="0"/>
        <w:spacing w:line="276" w:lineRule="auto"/>
        <w:ind w:firstLineChars="200" w:firstLine="420"/>
        <w:rPr>
          <w:rFonts w:ascii="Times New Roman" w:eastAsia="宋体" w:hAnsi="Times New Roman" w:cs="Times New Roman"/>
          <w:szCs w:val="21"/>
        </w:rPr>
      </w:pPr>
      <w:r w:rsidRPr="00077E2D">
        <w:rPr>
          <w:rFonts w:ascii="黑体" w:eastAsia="黑体" w:hAnsi="黑体" w:cs="Times New Roman" w:hint="eastAsia"/>
          <w:kern w:val="0"/>
          <w:szCs w:val="21"/>
        </w:rPr>
        <w:t xml:space="preserve">药物相互作用 </w:t>
      </w:r>
      <w:r w:rsidRPr="00077E2D">
        <w:rPr>
          <w:rFonts w:ascii="Times New Roman" w:eastAsia="宋体" w:hAnsi="Times New Roman" w:cs="Times New Roman" w:hint="eastAsia"/>
          <w:szCs w:val="21"/>
        </w:rPr>
        <w:t>如正使用其他药品，使用本品前请咨询医师或药师。</w:t>
      </w:r>
    </w:p>
    <w:p w14:paraId="0C0AF48A" w14:textId="77777777" w:rsidR="00F9747E" w:rsidRPr="00077E2D" w:rsidRDefault="00F9747E" w:rsidP="00F9747E">
      <w:pPr>
        <w:widowControl/>
        <w:shd w:val="clear" w:color="auto" w:fill="FFFFFF"/>
        <w:ind w:right="150"/>
        <w:rPr>
          <w:rFonts w:ascii="Times New Roman" w:eastAsia="宋体" w:hAnsi="Times New Roman" w:cs="Times New Roman"/>
          <w:szCs w:val="21"/>
        </w:rPr>
      </w:pPr>
      <w:r w:rsidRPr="00077E2D">
        <w:rPr>
          <w:rFonts w:ascii="黑体" w:eastAsia="黑体" w:hAnsi="黑体" w:cs="Times New Roman" w:hint="eastAsia"/>
          <w:b/>
          <w:bCs/>
          <w:kern w:val="0"/>
          <w:szCs w:val="21"/>
        </w:rPr>
        <w:t>【适应证】</w:t>
      </w:r>
      <w:r w:rsidRPr="00077E2D">
        <w:rPr>
          <w:rFonts w:ascii="Times New Roman" w:eastAsia="宋体" w:hAnsi="Times New Roman" w:cs="Times New Roman" w:hint="eastAsia"/>
          <w:szCs w:val="21"/>
        </w:rPr>
        <w:t>用于沙眼、结膜炎、角膜炎、眼睑缘炎及眼外部感染。</w:t>
      </w:r>
    </w:p>
    <w:p w14:paraId="1B5412F3" w14:textId="77777777" w:rsidR="00F9747E" w:rsidRPr="00077E2D" w:rsidRDefault="00F9747E" w:rsidP="00F9747E">
      <w:pPr>
        <w:widowControl/>
        <w:shd w:val="clear" w:color="auto" w:fill="FFFFFF"/>
        <w:ind w:right="150"/>
        <w:rPr>
          <w:rFonts w:ascii="Times New Roman" w:eastAsia="宋体" w:hAnsi="Times New Roman" w:cs="Times New Roman"/>
          <w:szCs w:val="21"/>
        </w:rPr>
      </w:pPr>
      <w:r w:rsidRPr="00077E2D">
        <w:rPr>
          <w:rFonts w:ascii="黑体" w:eastAsia="黑体" w:hAnsi="黑体" w:cs="Times New Roman"/>
          <w:b/>
          <w:bCs/>
          <w:kern w:val="0"/>
          <w:szCs w:val="21"/>
        </w:rPr>
        <w:t>【用法</w:t>
      </w:r>
      <w:r w:rsidRPr="00077E2D">
        <w:rPr>
          <w:rFonts w:ascii="黑体" w:eastAsia="黑体" w:hAnsi="黑体" w:cs="Times New Roman" w:hint="eastAsia"/>
          <w:b/>
          <w:bCs/>
          <w:kern w:val="0"/>
          <w:szCs w:val="21"/>
        </w:rPr>
        <w:t>与</w:t>
      </w:r>
      <w:r w:rsidRPr="00077E2D">
        <w:rPr>
          <w:rFonts w:ascii="黑体" w:eastAsia="黑体" w:hAnsi="黑体" w:cs="Times New Roman"/>
          <w:b/>
          <w:bCs/>
          <w:kern w:val="0"/>
          <w:szCs w:val="21"/>
        </w:rPr>
        <w:t>用量】</w:t>
      </w:r>
      <w:r w:rsidRPr="00077E2D">
        <w:rPr>
          <w:rFonts w:ascii="Times New Roman" w:eastAsia="宋体" w:hAnsi="Times New Roman" w:cs="Times New Roman" w:hint="eastAsia"/>
          <w:szCs w:val="21"/>
        </w:rPr>
        <w:t>涂于眼睑内，一日</w:t>
      </w:r>
      <w:r w:rsidRPr="00077E2D">
        <w:rPr>
          <w:rFonts w:ascii="Times New Roman" w:eastAsia="宋体" w:hAnsi="Times New Roman" w:cs="Times New Roman" w:hint="eastAsia"/>
          <w:szCs w:val="21"/>
        </w:rPr>
        <w:t>2</w:t>
      </w:r>
      <w:r w:rsidRPr="00077E2D">
        <w:rPr>
          <w:rFonts w:ascii="Times New Roman" w:eastAsia="宋体" w:hAnsi="Times New Roman" w:cs="Times New Roman" w:hint="eastAsia"/>
          <w:szCs w:val="21"/>
        </w:rPr>
        <w:t>～</w:t>
      </w:r>
      <w:r w:rsidRPr="00077E2D">
        <w:rPr>
          <w:rFonts w:ascii="Times New Roman" w:eastAsia="宋体" w:hAnsi="Times New Roman" w:cs="Times New Roman" w:hint="eastAsia"/>
          <w:szCs w:val="21"/>
        </w:rPr>
        <w:t>6</w:t>
      </w:r>
      <w:r w:rsidRPr="00077E2D">
        <w:rPr>
          <w:rFonts w:ascii="Times New Roman" w:eastAsia="宋体" w:hAnsi="Times New Roman" w:cs="Times New Roman" w:hint="eastAsia"/>
          <w:szCs w:val="21"/>
        </w:rPr>
        <w:t>次，频率取决于感染的严重程度，最后一次宜在睡前使用。</w:t>
      </w:r>
    </w:p>
    <w:p w14:paraId="0367AC54" w14:textId="77777777" w:rsidR="00F9747E" w:rsidRPr="00077E2D" w:rsidRDefault="00F9747E" w:rsidP="00F9747E">
      <w:pPr>
        <w:widowControl/>
        <w:shd w:val="clear" w:color="auto" w:fill="FFFFFF"/>
        <w:ind w:right="150"/>
        <w:rPr>
          <w:rFonts w:ascii="Times New Roman" w:eastAsia="宋体" w:hAnsi="Times New Roman" w:cs="Times New Roman"/>
          <w:szCs w:val="21"/>
        </w:rPr>
      </w:pPr>
      <w:r w:rsidRPr="00077E2D">
        <w:rPr>
          <w:rFonts w:ascii="黑体" w:eastAsia="黑体" w:hAnsi="黑体" w:cs="Times New Roman"/>
          <w:b/>
          <w:bCs/>
          <w:kern w:val="0"/>
          <w:szCs w:val="21"/>
        </w:rPr>
        <w:t>【不良反应】</w:t>
      </w:r>
      <w:r w:rsidRPr="00077E2D">
        <w:rPr>
          <w:rFonts w:ascii="Times New Roman" w:eastAsia="宋体" w:hAnsi="Times New Roman" w:cs="Times New Roman" w:hint="eastAsia"/>
          <w:szCs w:val="21"/>
        </w:rPr>
        <w:t>偶见眼睛疼痛，持续性发红或刺激感等过敏反应。</w:t>
      </w:r>
    </w:p>
    <w:p w14:paraId="3B4AC0E6" w14:textId="77777777" w:rsidR="00F9747E" w:rsidRPr="00077E2D" w:rsidRDefault="00F9747E" w:rsidP="00F9747E">
      <w:pPr>
        <w:widowControl/>
        <w:ind w:right="150"/>
        <w:rPr>
          <w:rFonts w:ascii="Times New Roman" w:eastAsia="宋体" w:hAnsi="Times New Roman" w:cs="Times New Roman"/>
          <w:szCs w:val="21"/>
        </w:rPr>
      </w:pPr>
      <w:r w:rsidRPr="00077E2D">
        <w:rPr>
          <w:rFonts w:ascii="黑体" w:eastAsia="黑体" w:hAnsi="黑体" w:cs="Times New Roman"/>
          <w:b/>
          <w:bCs/>
          <w:kern w:val="0"/>
          <w:szCs w:val="21"/>
        </w:rPr>
        <w:t>【注意事项】</w:t>
      </w:r>
      <w:r w:rsidRPr="00077E2D">
        <w:rPr>
          <w:rFonts w:ascii="Times New Roman" w:eastAsia="宋体" w:hAnsi="Times New Roman" w:cs="Times New Roman" w:hint="eastAsia"/>
          <w:bCs/>
          <w:szCs w:val="21"/>
        </w:rPr>
        <w:t>1.</w:t>
      </w:r>
      <w:r w:rsidRPr="00077E2D">
        <w:rPr>
          <w:rFonts w:ascii="Times New Roman" w:eastAsia="宋体" w:hAnsi="Times New Roman" w:cs="Times New Roman" w:hint="eastAsia"/>
          <w:szCs w:val="21"/>
        </w:rPr>
        <w:t>对本品过敏者禁用。</w:t>
      </w:r>
    </w:p>
    <w:p w14:paraId="3DD6FBBD" w14:textId="77777777" w:rsidR="00F9747E" w:rsidRPr="00077E2D" w:rsidRDefault="00F9747E" w:rsidP="00F9747E">
      <w:pPr>
        <w:widowControl/>
        <w:ind w:left="420" w:right="150"/>
        <w:rPr>
          <w:rFonts w:ascii="Times New Roman" w:eastAsia="宋体" w:hAnsi="Times New Roman" w:cs="Times New Roman"/>
          <w:szCs w:val="21"/>
        </w:rPr>
      </w:pPr>
      <w:r w:rsidRPr="00077E2D">
        <w:rPr>
          <w:rFonts w:ascii="Times New Roman" w:eastAsia="宋体" w:hAnsi="Times New Roman" w:cs="Times New Roman" w:hint="eastAsia"/>
          <w:szCs w:val="21"/>
        </w:rPr>
        <w:t>2.</w:t>
      </w:r>
      <w:r w:rsidRPr="00077E2D">
        <w:rPr>
          <w:rFonts w:ascii="Times New Roman" w:eastAsia="宋体" w:hAnsi="Times New Roman" w:cs="Times New Roman" w:hint="eastAsia"/>
          <w:szCs w:val="21"/>
        </w:rPr>
        <w:t>用前应洗净双手。</w:t>
      </w:r>
    </w:p>
    <w:p w14:paraId="7B8466BC" w14:textId="77777777" w:rsidR="00F9747E" w:rsidRPr="00077E2D" w:rsidRDefault="00F9747E" w:rsidP="00F9747E">
      <w:pPr>
        <w:widowControl/>
        <w:ind w:left="420" w:right="150"/>
        <w:rPr>
          <w:rFonts w:ascii="Times New Roman" w:eastAsia="宋体" w:hAnsi="Times New Roman" w:cs="Times New Roman"/>
          <w:szCs w:val="21"/>
        </w:rPr>
      </w:pPr>
      <w:r w:rsidRPr="00077E2D">
        <w:rPr>
          <w:rFonts w:ascii="Times New Roman" w:eastAsia="宋体" w:hAnsi="Times New Roman" w:cs="Times New Roman" w:hint="eastAsia"/>
          <w:szCs w:val="21"/>
        </w:rPr>
        <w:t>3.</w:t>
      </w:r>
      <w:r w:rsidRPr="00077E2D">
        <w:rPr>
          <w:rFonts w:ascii="Times New Roman" w:eastAsia="宋体" w:hAnsi="Times New Roman" w:cs="Times New Roman" w:hint="eastAsia"/>
          <w:szCs w:val="21"/>
        </w:rPr>
        <w:t>使用后应拧紧瓶盖，以免污染药品。</w:t>
      </w:r>
    </w:p>
    <w:p w14:paraId="21663BC6" w14:textId="77777777" w:rsidR="00F9747E" w:rsidRPr="00077E2D" w:rsidRDefault="00F9747E" w:rsidP="00F9747E">
      <w:pPr>
        <w:widowControl/>
        <w:ind w:left="420" w:right="150"/>
        <w:rPr>
          <w:rFonts w:ascii="Times New Roman" w:eastAsia="宋体" w:hAnsi="Times New Roman" w:cs="Times New Roman"/>
          <w:szCs w:val="21"/>
        </w:rPr>
      </w:pPr>
      <w:r w:rsidRPr="00077E2D">
        <w:rPr>
          <w:rFonts w:ascii="Times New Roman" w:eastAsia="宋体" w:hAnsi="Times New Roman" w:cs="Times New Roman" w:hint="eastAsia"/>
          <w:szCs w:val="21"/>
        </w:rPr>
        <w:t>4.</w:t>
      </w:r>
      <w:r w:rsidRPr="00077E2D">
        <w:rPr>
          <w:rFonts w:ascii="Times New Roman" w:eastAsia="宋体" w:hAnsi="Times New Roman" w:cs="Times New Roman" w:hint="eastAsia"/>
          <w:szCs w:val="21"/>
        </w:rPr>
        <w:t>当药物发生性状改变时禁止使用。</w:t>
      </w:r>
    </w:p>
    <w:p w14:paraId="6A0FEFF9" w14:textId="77777777" w:rsidR="00F9747E" w:rsidRPr="00077E2D" w:rsidRDefault="00F9747E" w:rsidP="00F9747E">
      <w:pPr>
        <w:widowControl/>
        <w:ind w:left="420" w:right="150"/>
        <w:rPr>
          <w:rFonts w:ascii="Times New Roman" w:eastAsia="宋体" w:hAnsi="Times New Roman" w:cs="Times New Roman"/>
          <w:szCs w:val="21"/>
        </w:rPr>
      </w:pPr>
      <w:r w:rsidRPr="00077E2D">
        <w:rPr>
          <w:rFonts w:ascii="Times New Roman" w:eastAsia="宋体" w:hAnsi="Times New Roman" w:cs="Times New Roman" w:hint="eastAsia"/>
          <w:szCs w:val="21"/>
        </w:rPr>
        <w:t>5.</w:t>
      </w:r>
      <w:r w:rsidRPr="00077E2D">
        <w:rPr>
          <w:rFonts w:ascii="Times New Roman" w:eastAsia="宋体" w:hAnsi="Times New Roman" w:cs="Times New Roman" w:hint="eastAsia"/>
          <w:szCs w:val="21"/>
        </w:rPr>
        <w:t>请将本品放在儿童不能接触的地方。</w:t>
      </w:r>
    </w:p>
    <w:p w14:paraId="00760385" w14:textId="77777777" w:rsidR="00F9747E" w:rsidRPr="00077E2D" w:rsidRDefault="00F9747E" w:rsidP="00F9747E">
      <w:pPr>
        <w:widowControl/>
        <w:ind w:left="420" w:right="150"/>
        <w:rPr>
          <w:rFonts w:ascii="Times New Roman" w:eastAsia="宋体" w:hAnsi="Times New Roman" w:cs="Times New Roman"/>
          <w:szCs w:val="21"/>
        </w:rPr>
      </w:pPr>
      <w:r w:rsidRPr="00077E2D">
        <w:rPr>
          <w:rFonts w:ascii="Times New Roman" w:eastAsia="宋体" w:hAnsi="Times New Roman" w:cs="Times New Roman" w:hint="eastAsia"/>
          <w:szCs w:val="21"/>
        </w:rPr>
        <w:t>6.</w:t>
      </w:r>
      <w:r w:rsidRPr="00077E2D">
        <w:rPr>
          <w:rFonts w:ascii="Times New Roman" w:eastAsia="宋体" w:hAnsi="Times New Roman" w:cs="Times New Roman" w:hint="eastAsia"/>
          <w:szCs w:val="21"/>
        </w:rPr>
        <w:t>长期或反复使用抗生素可能会导致耐药菌的过度感染。</w:t>
      </w:r>
    </w:p>
    <w:p w14:paraId="4A71B38C" w14:textId="77777777" w:rsidR="00F9747E" w:rsidRPr="00077E2D" w:rsidRDefault="00F9747E" w:rsidP="00F9747E">
      <w:pPr>
        <w:widowControl/>
        <w:adjustRightInd w:val="0"/>
        <w:snapToGrid w:val="0"/>
        <w:spacing w:line="276" w:lineRule="auto"/>
        <w:ind w:right="150"/>
        <w:rPr>
          <w:rFonts w:ascii="Times New Roman" w:eastAsia="宋体" w:hAnsi="Times New Roman" w:cs="Times New Roman"/>
          <w:sz w:val="24"/>
          <w:szCs w:val="21"/>
        </w:rPr>
      </w:pPr>
      <w:r w:rsidRPr="00077E2D">
        <w:rPr>
          <w:rFonts w:ascii="黑体" w:eastAsia="黑体" w:hAnsi="黑体" w:cs="Times New Roman"/>
          <w:b/>
          <w:bCs/>
          <w:kern w:val="0"/>
          <w:szCs w:val="21"/>
        </w:rPr>
        <w:t>【规格】</w:t>
      </w:r>
      <w:r w:rsidRPr="00077E2D">
        <w:rPr>
          <w:rFonts w:ascii="Times New Roman" w:eastAsia="宋体" w:hAnsi="Times New Roman" w:cs="Times New Roman" w:hint="eastAsia"/>
          <w:szCs w:val="21"/>
        </w:rPr>
        <w:t>0.5%</w:t>
      </w:r>
    </w:p>
    <w:p w14:paraId="0701DE7A" w14:textId="77777777" w:rsidR="00F9747E" w:rsidRPr="00077E2D" w:rsidRDefault="00F9747E" w:rsidP="00F9747E">
      <w:pPr>
        <w:widowControl/>
        <w:adjustRightInd w:val="0"/>
        <w:snapToGrid w:val="0"/>
        <w:spacing w:line="276" w:lineRule="auto"/>
        <w:ind w:right="150"/>
        <w:rPr>
          <w:rFonts w:ascii="Times New Roman" w:eastAsia="宋体" w:hAnsi="Times New Roman" w:cs="Times New Roman"/>
          <w:bCs/>
          <w:sz w:val="24"/>
          <w:szCs w:val="21"/>
        </w:rPr>
      </w:pPr>
      <w:r w:rsidRPr="00077E2D">
        <w:rPr>
          <w:rFonts w:ascii="黑体" w:eastAsia="黑体" w:hAnsi="黑体" w:cs="Times New Roman"/>
          <w:b/>
          <w:bCs/>
          <w:kern w:val="0"/>
          <w:szCs w:val="21"/>
        </w:rPr>
        <w:t>【包装】</w:t>
      </w:r>
    </w:p>
    <w:p w14:paraId="6DC09A60" w14:textId="77777777" w:rsidR="00F9747E" w:rsidRPr="00077E2D" w:rsidRDefault="00F9747E" w:rsidP="00F9747E">
      <w:pPr>
        <w:adjustRightInd w:val="0"/>
        <w:snapToGrid w:val="0"/>
        <w:spacing w:line="276" w:lineRule="auto"/>
        <w:ind w:right="-946"/>
        <w:rPr>
          <w:rFonts w:ascii="Times New Roman" w:eastAsia="宋体" w:hAnsi="Times New Roman" w:cs="Times New Roman"/>
          <w:szCs w:val="21"/>
        </w:rPr>
      </w:pPr>
      <w:r w:rsidRPr="00077E2D">
        <w:rPr>
          <w:rFonts w:ascii="黑体" w:eastAsia="黑体" w:hAnsi="黑体" w:cs="Times New Roman"/>
          <w:b/>
          <w:bCs/>
          <w:kern w:val="0"/>
          <w:szCs w:val="21"/>
        </w:rPr>
        <w:t>【贮藏】</w:t>
      </w:r>
      <w:r w:rsidRPr="00077E2D">
        <w:rPr>
          <w:rFonts w:ascii="Times New Roman" w:eastAsia="宋体" w:hAnsi="Times New Roman" w:cs="Times New Roman" w:hint="eastAsia"/>
          <w:szCs w:val="21"/>
        </w:rPr>
        <w:t>密闭，在阴凉干燥处保存。</w:t>
      </w:r>
    </w:p>
    <w:p w14:paraId="10EF4D96" w14:textId="77777777" w:rsidR="00F9747E" w:rsidRPr="00077E2D" w:rsidRDefault="00F9747E" w:rsidP="00F9747E">
      <w:pPr>
        <w:adjustRightInd w:val="0"/>
        <w:snapToGrid w:val="0"/>
        <w:spacing w:line="276" w:lineRule="auto"/>
        <w:rPr>
          <w:rFonts w:ascii="Times New Roman" w:eastAsia="宋体" w:hAnsi="Times New Roman" w:cs="Times New Roman"/>
          <w:szCs w:val="21"/>
        </w:rPr>
      </w:pPr>
      <w:r w:rsidRPr="00077E2D">
        <w:rPr>
          <w:rFonts w:ascii="黑体" w:eastAsia="黑体" w:hAnsi="黑体" w:cs="Times New Roman"/>
          <w:b/>
          <w:bCs/>
          <w:kern w:val="0"/>
          <w:szCs w:val="21"/>
        </w:rPr>
        <w:t>【有效期】</w:t>
      </w:r>
      <w:r w:rsidRPr="00077E2D">
        <w:rPr>
          <w:rFonts w:ascii="Times New Roman" w:eastAsia="宋体" w:hAnsi="Times New Roman" w:cs="Times New Roman" w:hint="eastAsia"/>
          <w:szCs w:val="21"/>
        </w:rPr>
        <w:t>60</w:t>
      </w:r>
      <w:r w:rsidRPr="00077E2D">
        <w:rPr>
          <w:rFonts w:ascii="Times New Roman" w:eastAsia="宋体" w:hAnsi="Times New Roman" w:cs="Times New Roman" w:hint="eastAsia"/>
          <w:szCs w:val="21"/>
        </w:rPr>
        <w:t>个月</w:t>
      </w:r>
    </w:p>
    <w:p w14:paraId="47803EF2" w14:textId="77777777" w:rsidR="00F9747E" w:rsidRPr="00077E2D" w:rsidRDefault="00F9747E" w:rsidP="00F9747E">
      <w:pPr>
        <w:adjustRightInd w:val="0"/>
        <w:snapToGrid w:val="0"/>
        <w:spacing w:line="276" w:lineRule="auto"/>
        <w:ind w:right="-946"/>
        <w:rPr>
          <w:rFonts w:ascii="黑体" w:eastAsia="黑体" w:hAnsi="黑体" w:cs="Times New Roman"/>
          <w:kern w:val="0"/>
          <w:szCs w:val="21"/>
        </w:rPr>
      </w:pPr>
      <w:r w:rsidRPr="00077E2D">
        <w:rPr>
          <w:rFonts w:ascii="黑体" w:eastAsia="黑体" w:hAnsi="黑体" w:cs="Times New Roman"/>
          <w:b/>
          <w:bCs/>
          <w:kern w:val="0"/>
          <w:szCs w:val="21"/>
        </w:rPr>
        <w:t>【批准文号】</w:t>
      </w:r>
      <w:r w:rsidRPr="00077E2D">
        <w:rPr>
          <w:rFonts w:ascii="黑体" w:eastAsia="黑体" w:hAnsi="黑体" w:cs="Times New Roman"/>
          <w:kern w:val="0"/>
          <w:szCs w:val="21"/>
        </w:rPr>
        <w:t xml:space="preserve"> </w:t>
      </w:r>
    </w:p>
    <w:p w14:paraId="1DFBA062" w14:textId="77777777" w:rsidR="00F9747E" w:rsidRPr="000937F8" w:rsidRDefault="00F9747E" w:rsidP="00F9747E">
      <w:pPr>
        <w:adjustRightInd w:val="0"/>
        <w:snapToGrid w:val="0"/>
        <w:spacing w:line="276" w:lineRule="auto"/>
        <w:rPr>
          <w:rFonts w:ascii="黑体" w:eastAsia="黑体" w:hAnsi="黑体" w:cs="Times New Roman"/>
          <w:b/>
          <w:bCs/>
          <w:kern w:val="0"/>
          <w:szCs w:val="21"/>
        </w:rPr>
      </w:pPr>
      <w:r w:rsidRPr="000937F8">
        <w:rPr>
          <w:rFonts w:ascii="黑体" w:eastAsia="黑体" w:hAnsi="黑体" w:cs="Times New Roman" w:hint="eastAsia"/>
          <w:b/>
          <w:bCs/>
          <w:kern w:val="0"/>
          <w:szCs w:val="21"/>
        </w:rPr>
        <w:t>【生产企业】</w:t>
      </w:r>
    </w:p>
    <w:p w14:paraId="59449A9B" w14:textId="77777777" w:rsidR="00F9747E" w:rsidRDefault="00F9747E" w:rsidP="00F9747E">
      <w:pPr>
        <w:rPr>
          <w:rFonts w:ascii="黑体" w:eastAsia="黑体" w:hAnsi="黑体"/>
        </w:rPr>
      </w:pPr>
    </w:p>
    <w:p w14:paraId="1E732031" w14:textId="77777777" w:rsidR="00F9747E" w:rsidRDefault="00F9747E" w:rsidP="00F9747E">
      <w:pPr>
        <w:pStyle w:val="1"/>
        <w:widowControl/>
        <w:shd w:val="clear" w:color="auto" w:fill="FFFFFF"/>
        <w:adjustRightInd w:val="0"/>
        <w:snapToGrid w:val="0"/>
        <w:spacing w:beforeAutospacing="0" w:afterAutospacing="0" w:line="276" w:lineRule="auto"/>
        <w:jc w:val="center"/>
        <w:rPr>
          <w:rFonts w:ascii="黑体" w:eastAsia="黑体" w:hAnsi="黑体" w:hint="default"/>
          <w:color w:val="000000" w:themeColor="text1"/>
          <w:sz w:val="21"/>
          <w:szCs w:val="21"/>
          <w:shd w:val="clear" w:color="auto" w:fill="FFFFFF"/>
        </w:rPr>
      </w:pPr>
    </w:p>
    <w:p w14:paraId="41A6AD4D" w14:textId="77777777" w:rsidR="00F9747E" w:rsidRDefault="00F9747E" w:rsidP="00F9747E">
      <w:pPr>
        <w:pStyle w:val="1"/>
        <w:widowControl/>
        <w:shd w:val="clear" w:color="auto" w:fill="FFFFFF"/>
        <w:adjustRightInd w:val="0"/>
        <w:snapToGrid w:val="0"/>
        <w:spacing w:beforeAutospacing="0" w:afterAutospacing="0" w:line="276" w:lineRule="auto"/>
        <w:jc w:val="center"/>
        <w:rPr>
          <w:rFonts w:ascii="黑体" w:eastAsia="黑体" w:hAnsi="黑体" w:hint="default"/>
          <w:color w:val="000000" w:themeColor="text1"/>
          <w:sz w:val="21"/>
          <w:szCs w:val="21"/>
          <w:shd w:val="clear" w:color="auto" w:fill="FFFFFF"/>
        </w:rPr>
      </w:pPr>
    </w:p>
    <w:p w14:paraId="325330F9" w14:textId="77777777" w:rsidR="00F9747E" w:rsidRDefault="00F9747E" w:rsidP="00F9747E">
      <w:pPr>
        <w:pStyle w:val="1"/>
        <w:widowControl/>
        <w:shd w:val="clear" w:color="auto" w:fill="FFFFFF"/>
        <w:adjustRightInd w:val="0"/>
        <w:snapToGrid w:val="0"/>
        <w:spacing w:beforeAutospacing="0" w:afterAutospacing="0" w:line="276" w:lineRule="auto"/>
        <w:jc w:val="center"/>
        <w:rPr>
          <w:rFonts w:ascii="黑体" w:eastAsia="黑体" w:hAnsi="黑体" w:hint="default"/>
          <w:color w:val="000000" w:themeColor="text1"/>
          <w:sz w:val="21"/>
          <w:szCs w:val="21"/>
          <w:shd w:val="clear" w:color="auto" w:fill="FFFFFF"/>
        </w:rPr>
      </w:pPr>
    </w:p>
    <w:p w14:paraId="3C8A9DAB" w14:textId="77777777" w:rsidR="00F9747E" w:rsidRDefault="00F9747E" w:rsidP="00F9747E">
      <w:pPr>
        <w:pStyle w:val="1"/>
        <w:widowControl/>
        <w:shd w:val="clear" w:color="auto" w:fill="FFFFFF"/>
        <w:adjustRightInd w:val="0"/>
        <w:snapToGrid w:val="0"/>
        <w:spacing w:beforeAutospacing="0" w:afterAutospacing="0" w:line="276" w:lineRule="auto"/>
        <w:jc w:val="center"/>
        <w:rPr>
          <w:rFonts w:ascii="黑体" w:eastAsia="黑体" w:hAnsi="黑体" w:hint="default"/>
          <w:color w:val="000000" w:themeColor="text1"/>
          <w:sz w:val="21"/>
          <w:szCs w:val="21"/>
          <w:shd w:val="clear" w:color="auto" w:fill="FFFFFF"/>
        </w:rPr>
      </w:pPr>
    </w:p>
    <w:p w14:paraId="2CCF8177" w14:textId="77777777" w:rsidR="00F9747E" w:rsidRDefault="00F9747E" w:rsidP="00F9747E">
      <w:pPr>
        <w:pStyle w:val="1"/>
        <w:widowControl/>
        <w:shd w:val="clear" w:color="auto" w:fill="FFFFFF"/>
        <w:adjustRightInd w:val="0"/>
        <w:snapToGrid w:val="0"/>
        <w:spacing w:beforeAutospacing="0" w:afterAutospacing="0" w:line="276" w:lineRule="auto"/>
        <w:jc w:val="center"/>
        <w:rPr>
          <w:rFonts w:ascii="黑体" w:eastAsia="黑体" w:hAnsi="黑体" w:hint="default"/>
          <w:color w:val="000000" w:themeColor="text1"/>
          <w:sz w:val="21"/>
          <w:szCs w:val="21"/>
          <w:shd w:val="clear" w:color="auto" w:fill="FFFFFF"/>
        </w:rPr>
      </w:pPr>
    </w:p>
    <w:p w14:paraId="2FA66BA0" w14:textId="77777777" w:rsidR="00F9747E" w:rsidRDefault="00F9747E" w:rsidP="00F9747E">
      <w:pPr>
        <w:pStyle w:val="1"/>
        <w:widowControl/>
        <w:shd w:val="clear" w:color="auto" w:fill="FFFFFF"/>
        <w:adjustRightInd w:val="0"/>
        <w:snapToGrid w:val="0"/>
        <w:spacing w:beforeAutospacing="0" w:afterAutospacing="0" w:line="276" w:lineRule="auto"/>
        <w:jc w:val="center"/>
        <w:rPr>
          <w:rFonts w:ascii="黑体" w:eastAsia="黑体" w:hAnsi="黑体" w:hint="default"/>
          <w:color w:val="000000" w:themeColor="text1"/>
          <w:sz w:val="21"/>
          <w:szCs w:val="21"/>
          <w:shd w:val="clear" w:color="auto" w:fill="FFFFFF"/>
        </w:rPr>
      </w:pPr>
    </w:p>
    <w:p w14:paraId="1E7BB836" w14:textId="77777777" w:rsidR="00F9747E" w:rsidRDefault="00F9747E" w:rsidP="00F9747E">
      <w:pPr>
        <w:pStyle w:val="1"/>
        <w:widowControl/>
        <w:shd w:val="clear" w:color="auto" w:fill="FFFFFF"/>
        <w:adjustRightInd w:val="0"/>
        <w:snapToGrid w:val="0"/>
        <w:spacing w:beforeAutospacing="0" w:afterAutospacing="0" w:line="276" w:lineRule="auto"/>
        <w:jc w:val="center"/>
        <w:rPr>
          <w:rFonts w:ascii="黑体" w:eastAsia="黑体" w:hAnsi="黑体" w:hint="default"/>
          <w:color w:val="000000" w:themeColor="text1"/>
          <w:sz w:val="21"/>
          <w:szCs w:val="21"/>
          <w:shd w:val="clear" w:color="auto" w:fill="FFFFFF"/>
        </w:rPr>
      </w:pPr>
    </w:p>
    <w:p w14:paraId="0B56B65A" w14:textId="77777777" w:rsidR="00F9747E" w:rsidRDefault="00F9747E" w:rsidP="00F9747E">
      <w:pPr>
        <w:pStyle w:val="1"/>
        <w:widowControl/>
        <w:shd w:val="clear" w:color="auto" w:fill="FFFFFF"/>
        <w:adjustRightInd w:val="0"/>
        <w:snapToGrid w:val="0"/>
        <w:spacing w:beforeAutospacing="0" w:afterAutospacing="0" w:line="276" w:lineRule="auto"/>
        <w:jc w:val="center"/>
        <w:rPr>
          <w:rFonts w:ascii="黑体" w:eastAsia="黑体" w:hAnsi="黑体" w:hint="default"/>
          <w:color w:val="000000" w:themeColor="text1"/>
          <w:sz w:val="21"/>
          <w:szCs w:val="21"/>
          <w:shd w:val="clear" w:color="auto" w:fill="FFFFFF"/>
        </w:rPr>
      </w:pPr>
    </w:p>
    <w:p w14:paraId="189E6028" w14:textId="77777777" w:rsidR="00F9747E" w:rsidRDefault="00F9747E" w:rsidP="00F9747E">
      <w:pPr>
        <w:pStyle w:val="1"/>
        <w:widowControl/>
        <w:shd w:val="clear" w:color="auto" w:fill="FFFFFF"/>
        <w:adjustRightInd w:val="0"/>
        <w:snapToGrid w:val="0"/>
        <w:spacing w:beforeAutospacing="0" w:afterAutospacing="0" w:line="276" w:lineRule="auto"/>
        <w:jc w:val="center"/>
        <w:rPr>
          <w:rFonts w:ascii="黑体" w:eastAsia="黑体" w:hAnsi="黑体" w:hint="default"/>
          <w:color w:val="000000" w:themeColor="text1"/>
          <w:sz w:val="21"/>
          <w:szCs w:val="21"/>
          <w:shd w:val="clear" w:color="auto" w:fill="FFFFFF"/>
        </w:rPr>
      </w:pPr>
    </w:p>
    <w:p w14:paraId="0EDBA09F" w14:textId="77777777" w:rsidR="00F9747E" w:rsidRDefault="00F9747E" w:rsidP="00F9747E">
      <w:pPr>
        <w:pStyle w:val="1"/>
        <w:widowControl/>
        <w:shd w:val="clear" w:color="auto" w:fill="FFFFFF"/>
        <w:adjustRightInd w:val="0"/>
        <w:snapToGrid w:val="0"/>
        <w:spacing w:beforeAutospacing="0" w:afterAutospacing="0" w:line="276" w:lineRule="auto"/>
        <w:jc w:val="center"/>
        <w:rPr>
          <w:rFonts w:ascii="黑体" w:eastAsia="黑体" w:hAnsi="黑体" w:hint="default"/>
          <w:color w:val="000000" w:themeColor="text1"/>
          <w:sz w:val="21"/>
          <w:szCs w:val="21"/>
          <w:shd w:val="clear" w:color="auto" w:fill="FFFFFF"/>
        </w:rPr>
      </w:pPr>
    </w:p>
    <w:p w14:paraId="1AADAF2F" w14:textId="77777777" w:rsidR="00F9747E" w:rsidRDefault="00F9747E" w:rsidP="00F9747E">
      <w:pPr>
        <w:pStyle w:val="1"/>
        <w:widowControl/>
        <w:shd w:val="clear" w:color="auto" w:fill="FFFFFF"/>
        <w:adjustRightInd w:val="0"/>
        <w:snapToGrid w:val="0"/>
        <w:spacing w:beforeAutospacing="0" w:afterAutospacing="0" w:line="276" w:lineRule="auto"/>
        <w:jc w:val="center"/>
        <w:rPr>
          <w:rFonts w:ascii="黑体" w:eastAsia="黑体" w:hAnsi="黑体" w:hint="default"/>
          <w:color w:val="000000" w:themeColor="text1"/>
          <w:sz w:val="21"/>
          <w:szCs w:val="21"/>
          <w:shd w:val="clear" w:color="auto" w:fill="FFFFFF"/>
        </w:rPr>
      </w:pPr>
    </w:p>
    <w:p w14:paraId="14265320" w14:textId="77777777" w:rsidR="00F9747E" w:rsidRDefault="00F9747E" w:rsidP="00F9747E">
      <w:pPr>
        <w:pStyle w:val="1"/>
        <w:widowControl/>
        <w:shd w:val="clear" w:color="auto" w:fill="FFFFFF"/>
        <w:adjustRightInd w:val="0"/>
        <w:snapToGrid w:val="0"/>
        <w:spacing w:beforeAutospacing="0" w:afterAutospacing="0" w:line="276" w:lineRule="auto"/>
        <w:jc w:val="center"/>
        <w:rPr>
          <w:rFonts w:ascii="黑体" w:eastAsia="黑体" w:hAnsi="黑体" w:hint="default"/>
          <w:color w:val="000000" w:themeColor="text1"/>
          <w:sz w:val="21"/>
          <w:szCs w:val="21"/>
          <w:shd w:val="clear" w:color="auto" w:fill="FFFFFF"/>
        </w:rPr>
      </w:pPr>
    </w:p>
    <w:p w14:paraId="1D4FBD2E" w14:textId="77777777" w:rsidR="00F9747E" w:rsidRDefault="00F9747E" w:rsidP="00F9747E">
      <w:pPr>
        <w:pStyle w:val="1"/>
        <w:widowControl/>
        <w:shd w:val="clear" w:color="auto" w:fill="FFFFFF"/>
        <w:adjustRightInd w:val="0"/>
        <w:snapToGrid w:val="0"/>
        <w:spacing w:beforeAutospacing="0" w:afterAutospacing="0" w:line="276" w:lineRule="auto"/>
        <w:jc w:val="center"/>
        <w:rPr>
          <w:rFonts w:ascii="黑体" w:eastAsia="黑体" w:hAnsi="黑体" w:hint="default"/>
          <w:color w:val="000000" w:themeColor="text1"/>
          <w:sz w:val="21"/>
          <w:szCs w:val="21"/>
          <w:shd w:val="clear" w:color="auto" w:fill="FFFFFF"/>
        </w:rPr>
      </w:pPr>
    </w:p>
    <w:p w14:paraId="17195D4A" w14:textId="77777777" w:rsidR="00F9747E" w:rsidRDefault="00F9747E" w:rsidP="00F9747E">
      <w:pPr>
        <w:pStyle w:val="1"/>
        <w:widowControl/>
        <w:shd w:val="clear" w:color="auto" w:fill="FFFFFF"/>
        <w:adjustRightInd w:val="0"/>
        <w:snapToGrid w:val="0"/>
        <w:spacing w:beforeAutospacing="0" w:afterAutospacing="0" w:line="276" w:lineRule="auto"/>
        <w:jc w:val="center"/>
        <w:rPr>
          <w:rFonts w:ascii="黑体" w:eastAsia="黑体" w:hAnsi="黑体" w:hint="default"/>
          <w:color w:val="000000" w:themeColor="text1"/>
          <w:sz w:val="21"/>
          <w:szCs w:val="21"/>
          <w:shd w:val="clear" w:color="auto" w:fill="FFFFFF"/>
        </w:rPr>
      </w:pPr>
    </w:p>
    <w:p w14:paraId="012A0009" w14:textId="77777777" w:rsidR="00F9747E" w:rsidRPr="00DE4BA0" w:rsidRDefault="00F9747E" w:rsidP="00F9747E">
      <w:pPr>
        <w:pStyle w:val="1"/>
        <w:widowControl/>
        <w:shd w:val="clear" w:color="auto" w:fill="FFFFFF"/>
        <w:adjustRightInd w:val="0"/>
        <w:snapToGrid w:val="0"/>
        <w:spacing w:beforeAutospacing="0" w:afterAutospacing="0" w:line="276" w:lineRule="auto"/>
        <w:jc w:val="center"/>
        <w:rPr>
          <w:rFonts w:ascii="黑体" w:eastAsia="黑体" w:hAnsi="黑体" w:hint="default"/>
          <w:color w:val="000000" w:themeColor="text1"/>
          <w:sz w:val="21"/>
          <w:szCs w:val="21"/>
        </w:rPr>
      </w:pPr>
      <w:r w:rsidRPr="00DE4BA0">
        <w:rPr>
          <w:rFonts w:ascii="黑体" w:eastAsia="黑体" w:hAnsi="黑体" w:hint="default"/>
          <w:color w:val="000000" w:themeColor="text1"/>
          <w:sz w:val="21"/>
          <w:szCs w:val="21"/>
          <w:shd w:val="clear" w:color="auto" w:fill="FFFFFF"/>
        </w:rPr>
        <w:lastRenderedPageBreak/>
        <w:t>更昔</w:t>
      </w:r>
      <w:proofErr w:type="gramStart"/>
      <w:r w:rsidRPr="00DE4BA0">
        <w:rPr>
          <w:rFonts w:ascii="黑体" w:eastAsia="黑体" w:hAnsi="黑体" w:hint="default"/>
          <w:color w:val="000000" w:themeColor="text1"/>
          <w:sz w:val="21"/>
          <w:szCs w:val="21"/>
          <w:shd w:val="clear" w:color="auto" w:fill="FFFFFF"/>
        </w:rPr>
        <w:t>洛韦滴</w:t>
      </w:r>
      <w:proofErr w:type="gramEnd"/>
      <w:r w:rsidRPr="00DE4BA0">
        <w:rPr>
          <w:rFonts w:ascii="黑体" w:eastAsia="黑体" w:hAnsi="黑体" w:hint="default"/>
          <w:color w:val="000000" w:themeColor="text1"/>
          <w:sz w:val="21"/>
          <w:szCs w:val="21"/>
          <w:shd w:val="clear" w:color="auto" w:fill="FFFFFF"/>
        </w:rPr>
        <w:t>眼液</w:t>
      </w:r>
      <w:r>
        <w:rPr>
          <w:rFonts w:ascii="黑体" w:eastAsia="黑体" w:hAnsi="黑体"/>
          <w:color w:val="000000" w:themeColor="text1"/>
          <w:sz w:val="21"/>
          <w:szCs w:val="21"/>
          <w:shd w:val="clear" w:color="auto" w:fill="FFFFFF"/>
        </w:rPr>
        <w:t>说明书</w:t>
      </w:r>
    </w:p>
    <w:p w14:paraId="435012E4" w14:textId="77777777" w:rsidR="00F9747E" w:rsidRPr="009B62C5" w:rsidRDefault="00F9747E" w:rsidP="00F9747E">
      <w:pPr>
        <w:pStyle w:val="a3"/>
        <w:widowControl/>
        <w:wordWrap w:val="0"/>
        <w:adjustRightInd w:val="0"/>
        <w:snapToGrid w:val="0"/>
        <w:spacing w:line="276" w:lineRule="auto"/>
        <w:ind w:left="1260" w:right="150" w:hangingChars="600" w:hanging="1260"/>
        <w:jc w:val="right"/>
        <w:rPr>
          <w:rFonts w:ascii="宋体" w:eastAsia="宋体" w:hAnsi="宋体" w:cs="Times New Roman"/>
          <w:color w:val="000000" w:themeColor="text1"/>
          <w:sz w:val="21"/>
          <w:szCs w:val="21"/>
        </w:rPr>
      </w:pPr>
      <w:r w:rsidRPr="009B62C5">
        <w:rPr>
          <w:rFonts w:ascii="宋体" w:eastAsia="宋体" w:hAnsi="宋体" w:cs="Times New Roman" w:hint="eastAsia"/>
          <w:color w:val="000000" w:themeColor="text1"/>
          <w:sz w:val="21"/>
          <w:szCs w:val="21"/>
          <w:bdr w:val="single" w:sz="4" w:space="0" w:color="auto"/>
        </w:rPr>
        <w:t>宠物用外用</w:t>
      </w:r>
    </w:p>
    <w:p w14:paraId="71F18274" w14:textId="5639AC4F" w:rsidR="00F9747E" w:rsidRPr="000937F8" w:rsidRDefault="00F9747E" w:rsidP="00F9747E">
      <w:pPr>
        <w:tabs>
          <w:tab w:val="left" w:pos="540"/>
        </w:tabs>
        <w:adjustRightInd w:val="0"/>
        <w:snapToGrid w:val="0"/>
        <w:spacing w:line="276" w:lineRule="auto"/>
        <w:rPr>
          <w:rFonts w:ascii="黑体" w:eastAsia="黑体" w:hAnsi="黑体" w:cs="Times New Roman"/>
          <w:b/>
          <w:bCs/>
          <w:kern w:val="0"/>
          <w:szCs w:val="21"/>
        </w:rPr>
      </w:pPr>
      <w:r w:rsidRPr="000937F8">
        <w:rPr>
          <w:rFonts w:ascii="黑体" w:eastAsia="黑体" w:hAnsi="黑体" w:cs="Times New Roman"/>
          <w:b/>
          <w:bCs/>
          <w:kern w:val="0"/>
          <w:szCs w:val="21"/>
        </w:rPr>
        <w:t>【</w:t>
      </w:r>
      <w:r>
        <w:rPr>
          <w:rFonts w:ascii="黑体" w:eastAsia="黑体" w:hAnsi="黑体" w:cs="Times New Roman" w:hint="eastAsia"/>
          <w:b/>
          <w:bCs/>
          <w:kern w:val="0"/>
          <w:szCs w:val="21"/>
        </w:rPr>
        <w:t>兽药</w:t>
      </w:r>
      <w:r w:rsidRPr="000937F8">
        <w:rPr>
          <w:rFonts w:ascii="黑体" w:eastAsia="黑体" w:hAnsi="黑体" w:cs="Times New Roman"/>
          <w:b/>
          <w:bCs/>
          <w:kern w:val="0"/>
          <w:szCs w:val="21"/>
        </w:rPr>
        <w:t>名称】</w:t>
      </w:r>
    </w:p>
    <w:p w14:paraId="59268856" w14:textId="77777777" w:rsidR="00F9747E" w:rsidRDefault="00F9747E" w:rsidP="00F9747E">
      <w:pPr>
        <w:pStyle w:val="a3"/>
        <w:widowControl/>
        <w:adjustRightInd w:val="0"/>
        <w:snapToGrid w:val="0"/>
        <w:spacing w:line="276" w:lineRule="auto"/>
        <w:ind w:leftChars="200" w:left="1260" w:right="150" w:hangingChars="400" w:hanging="840"/>
        <w:rPr>
          <w:rFonts w:ascii="Times New Roman" w:eastAsia="宋体" w:hAnsi="Times New Roman" w:cs="Times New Roman"/>
          <w:color w:val="000000" w:themeColor="text1"/>
          <w:sz w:val="21"/>
          <w:szCs w:val="21"/>
        </w:rPr>
      </w:pPr>
      <w:r w:rsidRPr="00DE4BA0">
        <w:rPr>
          <w:rFonts w:ascii="Times New Roman" w:eastAsia="宋体" w:hAnsi="Times New Roman" w:cs="Times New Roman"/>
          <w:color w:val="000000" w:themeColor="text1"/>
          <w:sz w:val="21"/>
          <w:szCs w:val="21"/>
        </w:rPr>
        <w:t>通用名称：更昔</w:t>
      </w:r>
      <w:proofErr w:type="gramStart"/>
      <w:r w:rsidRPr="00DE4BA0">
        <w:rPr>
          <w:rFonts w:ascii="Times New Roman" w:eastAsia="宋体" w:hAnsi="Times New Roman" w:cs="Times New Roman"/>
          <w:color w:val="000000" w:themeColor="text1"/>
          <w:sz w:val="21"/>
          <w:szCs w:val="21"/>
        </w:rPr>
        <w:t>洛韦滴</w:t>
      </w:r>
      <w:proofErr w:type="gramEnd"/>
      <w:r w:rsidRPr="00DE4BA0">
        <w:rPr>
          <w:rFonts w:ascii="Times New Roman" w:eastAsia="宋体" w:hAnsi="Times New Roman" w:cs="Times New Roman"/>
          <w:color w:val="000000" w:themeColor="text1"/>
          <w:sz w:val="21"/>
          <w:szCs w:val="21"/>
        </w:rPr>
        <w:t>眼液</w:t>
      </w:r>
    </w:p>
    <w:p w14:paraId="3649302C" w14:textId="77777777" w:rsidR="00F9747E" w:rsidRDefault="00F9747E" w:rsidP="00F9747E">
      <w:pPr>
        <w:pStyle w:val="a3"/>
        <w:widowControl/>
        <w:adjustRightInd w:val="0"/>
        <w:snapToGrid w:val="0"/>
        <w:spacing w:line="276" w:lineRule="auto"/>
        <w:ind w:leftChars="200" w:left="1260" w:right="150" w:hangingChars="400" w:hanging="840"/>
        <w:rPr>
          <w:rFonts w:ascii="Times New Roman" w:eastAsia="宋体" w:hAnsi="Times New Roman" w:cs="Times New Roman"/>
          <w:color w:val="000000" w:themeColor="text1"/>
          <w:sz w:val="21"/>
          <w:szCs w:val="21"/>
        </w:rPr>
      </w:pPr>
      <w:r w:rsidRPr="00DE4BA0">
        <w:rPr>
          <w:rFonts w:ascii="Times New Roman" w:eastAsia="宋体" w:hAnsi="Times New Roman" w:cs="Times New Roman"/>
          <w:color w:val="000000" w:themeColor="text1"/>
          <w:sz w:val="21"/>
          <w:szCs w:val="21"/>
        </w:rPr>
        <w:t>英文名称：</w:t>
      </w:r>
      <w:bookmarkStart w:id="3" w:name="OLE_LINK1"/>
      <w:bookmarkStart w:id="4" w:name="OLE_LINK8"/>
      <w:proofErr w:type="spellStart"/>
      <w:r w:rsidRPr="00DE4BA0">
        <w:rPr>
          <w:rFonts w:ascii="Times New Roman" w:eastAsia="宋体" w:hAnsi="Times New Roman" w:cs="Times New Roman"/>
          <w:color w:val="000000" w:themeColor="text1"/>
          <w:sz w:val="21"/>
          <w:szCs w:val="21"/>
        </w:rPr>
        <w:t>Ganciclovir</w:t>
      </w:r>
      <w:bookmarkEnd w:id="3"/>
      <w:proofErr w:type="spellEnd"/>
      <w:r w:rsidRPr="00DE4BA0">
        <w:rPr>
          <w:rFonts w:ascii="Times New Roman" w:eastAsia="宋体" w:hAnsi="Times New Roman" w:cs="Times New Roman"/>
          <w:color w:val="000000" w:themeColor="text1"/>
          <w:sz w:val="21"/>
          <w:szCs w:val="21"/>
        </w:rPr>
        <w:t xml:space="preserve"> </w:t>
      </w:r>
      <w:bookmarkEnd w:id="4"/>
      <w:r>
        <w:rPr>
          <w:rFonts w:ascii="Times New Roman" w:eastAsia="宋体" w:hAnsi="Times New Roman" w:cs="Times New Roman"/>
          <w:color w:val="000000" w:themeColor="text1"/>
          <w:sz w:val="21"/>
          <w:szCs w:val="21"/>
        </w:rPr>
        <w:t>Eye Drops</w:t>
      </w:r>
    </w:p>
    <w:p w14:paraId="30C9D529" w14:textId="77777777" w:rsidR="00F9747E" w:rsidRDefault="00F9747E" w:rsidP="00F9747E">
      <w:pPr>
        <w:pStyle w:val="a3"/>
        <w:widowControl/>
        <w:adjustRightInd w:val="0"/>
        <w:snapToGrid w:val="0"/>
        <w:spacing w:line="276" w:lineRule="auto"/>
        <w:ind w:leftChars="200" w:left="1260" w:right="150" w:hangingChars="400" w:hanging="840"/>
        <w:rPr>
          <w:rFonts w:ascii="Times New Roman" w:eastAsia="宋体" w:hAnsi="Times New Roman" w:cs="Times New Roman"/>
          <w:color w:val="000000" w:themeColor="text1"/>
          <w:sz w:val="21"/>
          <w:szCs w:val="21"/>
        </w:rPr>
      </w:pPr>
      <w:r>
        <w:rPr>
          <w:rFonts w:ascii="Times New Roman" w:eastAsia="宋体" w:hAnsi="Times New Roman" w:cs="Times New Roman" w:hint="eastAsia"/>
          <w:color w:val="000000" w:themeColor="text1"/>
          <w:sz w:val="21"/>
          <w:szCs w:val="21"/>
        </w:rPr>
        <w:t>商品名称</w:t>
      </w:r>
    </w:p>
    <w:p w14:paraId="4A03632E" w14:textId="77777777" w:rsidR="00F9747E" w:rsidRPr="00DE4BA0" w:rsidRDefault="00F9747E" w:rsidP="00F9747E">
      <w:pPr>
        <w:pStyle w:val="a3"/>
        <w:widowControl/>
        <w:adjustRightInd w:val="0"/>
        <w:snapToGrid w:val="0"/>
        <w:spacing w:line="276" w:lineRule="auto"/>
        <w:ind w:leftChars="200" w:left="1260" w:right="150" w:hangingChars="400" w:hanging="840"/>
        <w:rPr>
          <w:rFonts w:ascii="Times New Roman" w:eastAsia="宋体" w:hAnsi="Times New Roman" w:cs="Times New Roman"/>
          <w:color w:val="000000" w:themeColor="text1"/>
          <w:sz w:val="21"/>
          <w:szCs w:val="21"/>
        </w:rPr>
      </w:pPr>
      <w:r w:rsidRPr="00DE4BA0">
        <w:rPr>
          <w:rFonts w:ascii="Times New Roman" w:eastAsia="宋体" w:hAnsi="Times New Roman" w:cs="Times New Roman"/>
          <w:color w:val="000000" w:themeColor="text1"/>
          <w:sz w:val="21"/>
          <w:szCs w:val="21"/>
        </w:rPr>
        <w:t>汉语拼音：</w:t>
      </w:r>
      <w:proofErr w:type="spellStart"/>
      <w:r w:rsidRPr="00DE4BA0">
        <w:rPr>
          <w:rFonts w:ascii="Times New Roman" w:eastAsia="宋体" w:hAnsi="Times New Roman" w:cs="Times New Roman"/>
          <w:color w:val="000000" w:themeColor="text1"/>
          <w:sz w:val="21"/>
          <w:szCs w:val="21"/>
        </w:rPr>
        <w:t>Geng</w:t>
      </w:r>
      <w:r>
        <w:rPr>
          <w:rFonts w:ascii="Times New Roman" w:eastAsia="宋体" w:hAnsi="Times New Roman" w:cs="Times New Roman"/>
          <w:color w:val="000000" w:themeColor="text1"/>
          <w:sz w:val="21"/>
          <w:szCs w:val="21"/>
        </w:rPr>
        <w:t>x</w:t>
      </w:r>
      <w:r w:rsidRPr="00DE4BA0">
        <w:rPr>
          <w:rFonts w:ascii="Times New Roman" w:eastAsia="宋体" w:hAnsi="Times New Roman" w:cs="Times New Roman"/>
          <w:color w:val="000000" w:themeColor="text1"/>
          <w:sz w:val="21"/>
          <w:szCs w:val="21"/>
        </w:rPr>
        <w:t>i</w:t>
      </w:r>
      <w:r>
        <w:rPr>
          <w:rFonts w:ascii="Times New Roman" w:eastAsia="宋体" w:hAnsi="Times New Roman" w:cs="Times New Roman"/>
          <w:color w:val="000000" w:themeColor="text1"/>
          <w:sz w:val="21"/>
          <w:szCs w:val="21"/>
        </w:rPr>
        <w:t>l</w:t>
      </w:r>
      <w:r w:rsidRPr="00DE4BA0">
        <w:rPr>
          <w:rFonts w:ascii="Times New Roman" w:eastAsia="宋体" w:hAnsi="Times New Roman" w:cs="Times New Roman"/>
          <w:color w:val="000000" w:themeColor="text1"/>
          <w:sz w:val="21"/>
          <w:szCs w:val="21"/>
        </w:rPr>
        <w:t>uo</w:t>
      </w:r>
      <w:r>
        <w:rPr>
          <w:rFonts w:ascii="Times New Roman" w:eastAsia="宋体" w:hAnsi="Times New Roman" w:cs="Times New Roman"/>
          <w:color w:val="000000" w:themeColor="text1"/>
          <w:sz w:val="21"/>
          <w:szCs w:val="21"/>
        </w:rPr>
        <w:t>w</w:t>
      </w:r>
      <w:r w:rsidRPr="00DE4BA0">
        <w:rPr>
          <w:rFonts w:ascii="Times New Roman" w:eastAsia="宋体" w:hAnsi="Times New Roman" w:cs="Times New Roman"/>
          <w:color w:val="000000" w:themeColor="text1"/>
          <w:sz w:val="21"/>
          <w:szCs w:val="21"/>
        </w:rPr>
        <w:t>ei</w:t>
      </w:r>
      <w:proofErr w:type="spellEnd"/>
      <w:r>
        <w:rPr>
          <w:rFonts w:ascii="Times New Roman" w:eastAsia="宋体" w:hAnsi="Times New Roman" w:cs="Times New Roman"/>
          <w:color w:val="000000" w:themeColor="text1"/>
          <w:sz w:val="21"/>
          <w:szCs w:val="21"/>
        </w:rPr>
        <w:t xml:space="preserve"> </w:t>
      </w:r>
      <w:proofErr w:type="spellStart"/>
      <w:r w:rsidRPr="00DE4BA0">
        <w:rPr>
          <w:rFonts w:ascii="Times New Roman" w:eastAsia="宋体" w:hAnsi="Times New Roman" w:cs="Times New Roman"/>
          <w:color w:val="000000" w:themeColor="text1"/>
          <w:sz w:val="21"/>
          <w:szCs w:val="21"/>
        </w:rPr>
        <w:t>Di</w:t>
      </w:r>
      <w:r>
        <w:rPr>
          <w:rFonts w:ascii="Times New Roman" w:eastAsia="宋体" w:hAnsi="Times New Roman" w:cs="Times New Roman"/>
          <w:color w:val="000000" w:themeColor="text1"/>
          <w:sz w:val="21"/>
          <w:szCs w:val="21"/>
        </w:rPr>
        <w:t>y</w:t>
      </w:r>
      <w:r w:rsidRPr="00DE4BA0">
        <w:rPr>
          <w:rFonts w:ascii="Times New Roman" w:eastAsia="宋体" w:hAnsi="Times New Roman" w:cs="Times New Roman"/>
          <w:color w:val="000000" w:themeColor="text1"/>
          <w:sz w:val="21"/>
          <w:szCs w:val="21"/>
        </w:rPr>
        <w:t>an</w:t>
      </w:r>
      <w:r>
        <w:rPr>
          <w:rFonts w:ascii="Times New Roman" w:eastAsia="宋体" w:hAnsi="Times New Roman" w:cs="Times New Roman"/>
          <w:color w:val="000000" w:themeColor="text1"/>
          <w:sz w:val="21"/>
          <w:szCs w:val="21"/>
        </w:rPr>
        <w:t>y</w:t>
      </w:r>
      <w:r w:rsidRPr="00DE4BA0">
        <w:rPr>
          <w:rFonts w:ascii="Times New Roman" w:eastAsia="宋体" w:hAnsi="Times New Roman" w:cs="Times New Roman"/>
          <w:color w:val="000000" w:themeColor="text1"/>
          <w:sz w:val="21"/>
          <w:szCs w:val="21"/>
        </w:rPr>
        <w:t>e</w:t>
      </w:r>
      <w:proofErr w:type="spellEnd"/>
    </w:p>
    <w:p w14:paraId="7F00BB04" w14:textId="77777777" w:rsidR="00F9747E" w:rsidRPr="00DE4BA0" w:rsidRDefault="00F9747E" w:rsidP="00F9747E">
      <w:pPr>
        <w:pStyle w:val="a3"/>
        <w:widowControl/>
        <w:adjustRightInd w:val="0"/>
        <w:snapToGrid w:val="0"/>
        <w:spacing w:line="276" w:lineRule="auto"/>
        <w:ind w:right="150"/>
        <w:rPr>
          <w:rFonts w:ascii="Times New Roman" w:eastAsia="宋体" w:hAnsi="Times New Roman" w:cs="Times New Roman"/>
          <w:color w:val="000000" w:themeColor="text1"/>
          <w:sz w:val="21"/>
          <w:szCs w:val="21"/>
        </w:rPr>
      </w:pPr>
      <w:r w:rsidRPr="000937F8">
        <w:rPr>
          <w:rFonts w:ascii="黑体" w:eastAsia="黑体" w:hAnsi="黑体" w:cs="Times New Roman"/>
          <w:b/>
          <w:bCs/>
          <w:kern w:val="0"/>
          <w:sz w:val="21"/>
          <w:szCs w:val="21"/>
        </w:rPr>
        <w:t>【</w:t>
      </w:r>
      <w:r w:rsidRPr="000937F8">
        <w:rPr>
          <w:rFonts w:ascii="黑体" w:eastAsia="黑体" w:hAnsi="黑体" w:cs="Times New Roman" w:hint="eastAsia"/>
          <w:b/>
          <w:bCs/>
          <w:kern w:val="0"/>
          <w:sz w:val="21"/>
          <w:szCs w:val="21"/>
        </w:rPr>
        <w:t>主要</w:t>
      </w:r>
      <w:r w:rsidRPr="000937F8">
        <w:rPr>
          <w:rFonts w:ascii="黑体" w:eastAsia="黑体" w:hAnsi="黑体" w:cs="Times New Roman"/>
          <w:b/>
          <w:bCs/>
          <w:kern w:val="0"/>
          <w:sz w:val="21"/>
          <w:szCs w:val="21"/>
        </w:rPr>
        <w:t>成</w:t>
      </w:r>
      <w:r>
        <w:rPr>
          <w:rFonts w:ascii="黑体" w:eastAsia="黑体" w:hAnsi="黑体" w:cs="Times New Roman" w:hint="eastAsia"/>
          <w:b/>
          <w:bCs/>
          <w:kern w:val="0"/>
          <w:sz w:val="21"/>
          <w:szCs w:val="21"/>
        </w:rPr>
        <w:t>分</w:t>
      </w:r>
      <w:r w:rsidRPr="000937F8">
        <w:rPr>
          <w:rFonts w:ascii="黑体" w:eastAsia="黑体" w:hAnsi="黑体" w:cs="Times New Roman"/>
          <w:b/>
          <w:bCs/>
          <w:kern w:val="0"/>
          <w:sz w:val="21"/>
          <w:szCs w:val="21"/>
        </w:rPr>
        <w:t>】</w:t>
      </w:r>
      <w:r>
        <w:rPr>
          <w:rFonts w:ascii="黑体" w:eastAsia="黑体" w:hAnsi="黑体" w:cs="Times New Roman" w:hint="eastAsia"/>
          <w:color w:val="000000" w:themeColor="text1"/>
          <w:sz w:val="21"/>
          <w:szCs w:val="21"/>
        </w:rPr>
        <w:t xml:space="preserve"> </w:t>
      </w:r>
      <w:r w:rsidRPr="00DE4BA0">
        <w:rPr>
          <w:rFonts w:ascii="Times New Roman" w:eastAsia="宋体" w:hAnsi="Times New Roman" w:cs="Times New Roman"/>
          <w:color w:val="000000" w:themeColor="text1"/>
          <w:sz w:val="21"/>
          <w:szCs w:val="21"/>
        </w:rPr>
        <w:t>更昔</w:t>
      </w:r>
      <w:proofErr w:type="gramStart"/>
      <w:r w:rsidRPr="00DE4BA0">
        <w:rPr>
          <w:rFonts w:ascii="Times New Roman" w:eastAsia="宋体" w:hAnsi="Times New Roman" w:cs="Times New Roman"/>
          <w:color w:val="000000" w:themeColor="text1"/>
          <w:sz w:val="21"/>
          <w:szCs w:val="21"/>
        </w:rPr>
        <w:t>洛</w:t>
      </w:r>
      <w:proofErr w:type="gramEnd"/>
      <w:r w:rsidRPr="00DE4BA0">
        <w:rPr>
          <w:rFonts w:ascii="Times New Roman" w:eastAsia="宋体" w:hAnsi="Times New Roman" w:cs="Times New Roman"/>
          <w:color w:val="000000" w:themeColor="text1"/>
          <w:sz w:val="21"/>
          <w:szCs w:val="21"/>
        </w:rPr>
        <w:t>韦</w:t>
      </w:r>
    </w:p>
    <w:p w14:paraId="5A138A74" w14:textId="77777777" w:rsidR="00F9747E" w:rsidRPr="00DE4BA0" w:rsidRDefault="00F9747E" w:rsidP="00F9747E">
      <w:pPr>
        <w:pStyle w:val="a3"/>
        <w:widowControl/>
        <w:adjustRightInd w:val="0"/>
        <w:snapToGrid w:val="0"/>
        <w:spacing w:line="276" w:lineRule="auto"/>
        <w:ind w:right="150"/>
        <w:rPr>
          <w:rFonts w:ascii="Times New Roman" w:eastAsia="宋体" w:hAnsi="Times New Roman" w:cs="Times New Roman"/>
          <w:color w:val="000000" w:themeColor="text1"/>
          <w:sz w:val="21"/>
          <w:szCs w:val="21"/>
        </w:rPr>
      </w:pPr>
      <w:r w:rsidRPr="000937F8">
        <w:rPr>
          <w:rFonts w:ascii="黑体" w:eastAsia="黑体" w:hAnsi="黑体" w:cs="Times New Roman"/>
          <w:b/>
          <w:bCs/>
          <w:kern w:val="0"/>
          <w:sz w:val="21"/>
          <w:szCs w:val="21"/>
        </w:rPr>
        <w:t>【性状】</w:t>
      </w:r>
      <w:r>
        <w:rPr>
          <w:rFonts w:ascii="黑体" w:eastAsia="黑体" w:hAnsi="黑体" w:cs="Times New Roman" w:hint="eastAsia"/>
          <w:color w:val="000000" w:themeColor="text1"/>
          <w:sz w:val="21"/>
          <w:szCs w:val="21"/>
        </w:rPr>
        <w:t xml:space="preserve"> </w:t>
      </w:r>
      <w:r w:rsidRPr="00DE4BA0">
        <w:rPr>
          <w:rFonts w:ascii="Times New Roman" w:eastAsia="宋体" w:hAnsi="Times New Roman" w:cs="Times New Roman"/>
          <w:color w:val="000000" w:themeColor="text1"/>
          <w:sz w:val="21"/>
          <w:szCs w:val="21"/>
        </w:rPr>
        <w:t>本品为无色的澄明液体</w:t>
      </w:r>
    </w:p>
    <w:p w14:paraId="3AB363AD" w14:textId="77777777" w:rsidR="00F9747E" w:rsidRPr="00DE4BA0" w:rsidRDefault="00F9747E" w:rsidP="00F9747E">
      <w:pPr>
        <w:pStyle w:val="a3"/>
        <w:widowControl/>
        <w:adjustRightInd w:val="0"/>
        <w:snapToGrid w:val="0"/>
        <w:spacing w:line="276" w:lineRule="auto"/>
        <w:ind w:right="150"/>
        <w:rPr>
          <w:rFonts w:ascii="Times New Roman" w:eastAsia="宋体" w:hAnsi="Times New Roman" w:cs="Times New Roman"/>
          <w:color w:val="000000" w:themeColor="text1"/>
          <w:sz w:val="21"/>
          <w:szCs w:val="21"/>
        </w:rPr>
      </w:pPr>
      <w:r w:rsidRPr="000937F8">
        <w:rPr>
          <w:rFonts w:ascii="黑体" w:eastAsia="黑体" w:hAnsi="黑体" w:cs="Times New Roman"/>
          <w:b/>
          <w:bCs/>
          <w:kern w:val="0"/>
          <w:sz w:val="21"/>
          <w:szCs w:val="21"/>
        </w:rPr>
        <w:t>【药理作用】</w:t>
      </w:r>
      <w:r>
        <w:rPr>
          <w:rFonts w:ascii="黑体" w:eastAsia="黑体" w:hAnsi="黑体" w:cs="Times New Roman" w:hint="eastAsia"/>
          <w:color w:val="000000" w:themeColor="text1"/>
          <w:sz w:val="21"/>
          <w:szCs w:val="21"/>
        </w:rPr>
        <w:t xml:space="preserve"> </w:t>
      </w:r>
      <w:r w:rsidRPr="00DE4BA0">
        <w:rPr>
          <w:rFonts w:ascii="Times New Roman" w:eastAsia="宋体" w:hAnsi="Times New Roman" w:cs="Times New Roman"/>
          <w:color w:val="000000" w:themeColor="text1"/>
          <w:sz w:val="21"/>
          <w:szCs w:val="21"/>
        </w:rPr>
        <w:t>更昔</w:t>
      </w:r>
      <w:proofErr w:type="gramStart"/>
      <w:r w:rsidRPr="00DE4BA0">
        <w:rPr>
          <w:rFonts w:ascii="Times New Roman" w:eastAsia="宋体" w:hAnsi="Times New Roman" w:cs="Times New Roman"/>
          <w:color w:val="000000" w:themeColor="text1"/>
          <w:sz w:val="21"/>
          <w:szCs w:val="21"/>
        </w:rPr>
        <w:t>洛</w:t>
      </w:r>
      <w:proofErr w:type="gramEnd"/>
      <w:r w:rsidRPr="00DE4BA0">
        <w:rPr>
          <w:rFonts w:ascii="Times New Roman" w:eastAsia="宋体" w:hAnsi="Times New Roman" w:cs="Times New Roman"/>
          <w:color w:val="000000" w:themeColor="text1"/>
          <w:sz w:val="21"/>
          <w:szCs w:val="21"/>
        </w:rPr>
        <w:t>韦</w:t>
      </w:r>
      <w:r w:rsidRPr="00DE4BA0">
        <w:rPr>
          <w:rFonts w:ascii="Times New Roman" w:eastAsia="宋体" w:hAnsi="Times New Roman" w:cs="Times New Roman"/>
          <w:color w:val="000000" w:themeColor="text1"/>
          <w:sz w:val="21"/>
          <w:szCs w:val="21"/>
        </w:rPr>
        <w:t>(GCV)</w:t>
      </w:r>
      <w:r w:rsidRPr="00DE4BA0">
        <w:rPr>
          <w:rFonts w:ascii="Times New Roman" w:eastAsia="宋体" w:hAnsi="Times New Roman" w:cs="Times New Roman"/>
          <w:color w:val="000000" w:themeColor="text1"/>
          <w:sz w:val="21"/>
          <w:szCs w:val="21"/>
        </w:rPr>
        <w:t>对疱疹病毒具有广谱抑制作用，对巨细胞病毒作用最强，对</w:t>
      </w:r>
      <w:r w:rsidRPr="00DE4BA0">
        <w:rPr>
          <w:rFonts w:ascii="Times New Roman" w:eastAsia="宋体" w:hAnsi="Times New Roman" w:cs="Times New Roman"/>
          <w:color w:val="000000" w:themeColor="text1"/>
          <w:sz w:val="21"/>
          <w:szCs w:val="21"/>
        </w:rPr>
        <w:t>Ⅰ</w:t>
      </w:r>
      <w:r w:rsidRPr="00DE4BA0">
        <w:rPr>
          <w:rFonts w:ascii="Times New Roman" w:eastAsia="宋体" w:hAnsi="Times New Roman" w:cs="Times New Roman"/>
          <w:color w:val="000000" w:themeColor="text1"/>
          <w:sz w:val="21"/>
          <w:szCs w:val="21"/>
        </w:rPr>
        <w:t>、</w:t>
      </w:r>
      <w:r w:rsidRPr="00DE4BA0">
        <w:rPr>
          <w:rFonts w:ascii="Times New Roman" w:eastAsia="宋体" w:hAnsi="Times New Roman" w:cs="Times New Roman"/>
          <w:color w:val="000000" w:themeColor="text1"/>
          <w:sz w:val="21"/>
          <w:szCs w:val="21"/>
        </w:rPr>
        <w:t>Ⅱ</w:t>
      </w:r>
      <w:r w:rsidRPr="00DE4BA0">
        <w:rPr>
          <w:rFonts w:ascii="Times New Roman" w:eastAsia="宋体" w:hAnsi="Times New Roman" w:cs="Times New Roman"/>
          <w:color w:val="000000" w:themeColor="text1"/>
          <w:sz w:val="21"/>
          <w:szCs w:val="21"/>
        </w:rPr>
        <w:t>型单纯疱疹病毒</w:t>
      </w:r>
      <w:r w:rsidRPr="00DE4BA0">
        <w:rPr>
          <w:rFonts w:ascii="Times New Roman" w:eastAsia="宋体" w:hAnsi="Times New Roman" w:cs="Times New Roman"/>
          <w:color w:val="000000" w:themeColor="text1"/>
          <w:sz w:val="21"/>
          <w:szCs w:val="21"/>
        </w:rPr>
        <w:t>(HSV-Ⅰ</w:t>
      </w:r>
      <w:r w:rsidRPr="00DE4BA0">
        <w:rPr>
          <w:rFonts w:ascii="Times New Roman" w:eastAsia="宋体" w:hAnsi="Times New Roman" w:cs="Times New Roman"/>
          <w:color w:val="000000" w:themeColor="text1"/>
          <w:sz w:val="21"/>
          <w:szCs w:val="21"/>
        </w:rPr>
        <w:t>、</w:t>
      </w:r>
      <w:r w:rsidRPr="00DE4BA0">
        <w:rPr>
          <w:rFonts w:ascii="Times New Roman" w:eastAsia="宋体" w:hAnsi="Times New Roman" w:cs="Times New Roman"/>
          <w:color w:val="000000" w:themeColor="text1"/>
          <w:sz w:val="21"/>
          <w:szCs w:val="21"/>
        </w:rPr>
        <w:t>HSV-Ⅱ)</w:t>
      </w:r>
      <w:r w:rsidRPr="00DE4BA0">
        <w:rPr>
          <w:rFonts w:ascii="Times New Roman" w:eastAsia="宋体" w:hAnsi="Times New Roman" w:cs="Times New Roman"/>
          <w:color w:val="000000" w:themeColor="text1"/>
          <w:sz w:val="21"/>
          <w:szCs w:val="21"/>
        </w:rPr>
        <w:t>、水痘</w:t>
      </w:r>
      <w:r w:rsidRPr="00DE4BA0">
        <w:rPr>
          <w:rFonts w:ascii="Times New Roman" w:eastAsia="宋体" w:hAnsi="Times New Roman" w:cs="Times New Roman"/>
          <w:color w:val="000000" w:themeColor="text1"/>
          <w:sz w:val="21"/>
          <w:szCs w:val="21"/>
        </w:rPr>
        <w:t>-</w:t>
      </w:r>
      <w:r w:rsidRPr="00DE4BA0">
        <w:rPr>
          <w:rFonts w:ascii="Times New Roman" w:eastAsia="宋体" w:hAnsi="Times New Roman" w:cs="Times New Roman"/>
          <w:color w:val="000000" w:themeColor="text1"/>
          <w:sz w:val="21"/>
          <w:szCs w:val="21"/>
        </w:rPr>
        <w:t>带状疱疹病毒</w:t>
      </w:r>
      <w:r w:rsidRPr="00DE4BA0">
        <w:rPr>
          <w:rFonts w:ascii="Times New Roman" w:eastAsia="宋体" w:hAnsi="Times New Roman" w:cs="Times New Roman"/>
          <w:color w:val="000000" w:themeColor="text1"/>
          <w:sz w:val="21"/>
          <w:szCs w:val="21"/>
        </w:rPr>
        <w:t>(VZV)</w:t>
      </w:r>
      <w:r w:rsidRPr="00DE4BA0">
        <w:rPr>
          <w:rFonts w:ascii="Times New Roman" w:eastAsia="宋体" w:hAnsi="Times New Roman" w:cs="Times New Roman"/>
          <w:color w:val="000000" w:themeColor="text1"/>
          <w:sz w:val="21"/>
          <w:szCs w:val="21"/>
        </w:rPr>
        <w:t>和</w:t>
      </w:r>
      <w:r w:rsidRPr="00DE4BA0">
        <w:rPr>
          <w:rFonts w:ascii="Times New Roman" w:eastAsia="宋体" w:hAnsi="Times New Roman" w:cs="Times New Roman"/>
          <w:color w:val="000000" w:themeColor="text1"/>
          <w:sz w:val="21"/>
          <w:szCs w:val="21"/>
        </w:rPr>
        <w:t>EB(Epstein-Barr)</w:t>
      </w:r>
      <w:r w:rsidRPr="00DE4BA0">
        <w:rPr>
          <w:rFonts w:ascii="Times New Roman" w:eastAsia="宋体" w:hAnsi="Times New Roman" w:cs="Times New Roman"/>
          <w:color w:val="000000" w:themeColor="text1"/>
          <w:sz w:val="21"/>
          <w:szCs w:val="21"/>
        </w:rPr>
        <w:t>病毒有效。更昔</w:t>
      </w:r>
      <w:proofErr w:type="gramStart"/>
      <w:r w:rsidRPr="00DE4BA0">
        <w:rPr>
          <w:rFonts w:ascii="Times New Roman" w:eastAsia="宋体" w:hAnsi="Times New Roman" w:cs="Times New Roman"/>
          <w:color w:val="000000" w:themeColor="text1"/>
          <w:sz w:val="21"/>
          <w:szCs w:val="21"/>
        </w:rPr>
        <w:t>洛</w:t>
      </w:r>
      <w:proofErr w:type="gramEnd"/>
      <w:r w:rsidRPr="00DE4BA0">
        <w:rPr>
          <w:rFonts w:ascii="Times New Roman" w:eastAsia="宋体" w:hAnsi="Times New Roman" w:cs="Times New Roman"/>
          <w:color w:val="000000" w:themeColor="text1"/>
          <w:sz w:val="21"/>
          <w:szCs w:val="21"/>
        </w:rPr>
        <w:t>韦对</w:t>
      </w:r>
      <w:r w:rsidRPr="00DE4BA0">
        <w:rPr>
          <w:rFonts w:ascii="Times New Roman" w:eastAsia="宋体" w:hAnsi="Times New Roman" w:cs="Times New Roman"/>
          <w:color w:val="000000" w:themeColor="text1"/>
          <w:sz w:val="21"/>
          <w:szCs w:val="21"/>
        </w:rPr>
        <w:t>HSV-Ⅰ</w:t>
      </w:r>
      <w:r w:rsidRPr="00DE4BA0">
        <w:rPr>
          <w:rFonts w:ascii="Times New Roman" w:eastAsia="宋体" w:hAnsi="Times New Roman" w:cs="Times New Roman"/>
          <w:color w:val="000000" w:themeColor="text1"/>
          <w:sz w:val="21"/>
          <w:szCs w:val="21"/>
        </w:rPr>
        <w:t>、</w:t>
      </w:r>
      <w:r w:rsidRPr="00DE4BA0">
        <w:rPr>
          <w:rFonts w:ascii="Times New Roman" w:eastAsia="宋体" w:hAnsi="Times New Roman" w:cs="Times New Roman"/>
          <w:color w:val="000000" w:themeColor="text1"/>
          <w:sz w:val="21"/>
          <w:szCs w:val="21"/>
        </w:rPr>
        <w:t>HSV-Ⅱ</w:t>
      </w:r>
      <w:r w:rsidRPr="00DE4BA0">
        <w:rPr>
          <w:rFonts w:ascii="Times New Roman" w:eastAsia="宋体" w:hAnsi="Times New Roman" w:cs="Times New Roman"/>
          <w:color w:val="000000" w:themeColor="text1"/>
          <w:sz w:val="21"/>
          <w:szCs w:val="21"/>
        </w:rPr>
        <w:t>和</w:t>
      </w:r>
      <w:r w:rsidRPr="00DE4BA0">
        <w:rPr>
          <w:rFonts w:ascii="Times New Roman" w:eastAsia="宋体" w:hAnsi="Times New Roman" w:cs="Times New Roman"/>
          <w:color w:val="000000" w:themeColor="text1"/>
          <w:sz w:val="21"/>
          <w:szCs w:val="21"/>
        </w:rPr>
        <w:t>VZV</w:t>
      </w:r>
      <w:r w:rsidRPr="00DE4BA0">
        <w:rPr>
          <w:rFonts w:ascii="Times New Roman" w:eastAsia="宋体" w:hAnsi="Times New Roman" w:cs="Times New Roman"/>
          <w:color w:val="000000" w:themeColor="text1"/>
          <w:sz w:val="21"/>
          <w:szCs w:val="21"/>
        </w:rPr>
        <w:t>的抑制作用是由于</w:t>
      </w:r>
      <w:r w:rsidRPr="00DE4BA0">
        <w:rPr>
          <w:rFonts w:ascii="Times New Roman" w:eastAsia="宋体" w:hAnsi="Times New Roman" w:cs="Times New Roman"/>
          <w:color w:val="000000" w:themeColor="text1"/>
          <w:sz w:val="21"/>
          <w:szCs w:val="21"/>
        </w:rPr>
        <w:t>GCV</w:t>
      </w:r>
      <w:r w:rsidRPr="00DE4BA0">
        <w:rPr>
          <w:rFonts w:ascii="Times New Roman" w:eastAsia="宋体" w:hAnsi="Times New Roman" w:cs="Times New Roman"/>
          <w:color w:val="000000" w:themeColor="text1"/>
          <w:sz w:val="21"/>
          <w:szCs w:val="21"/>
        </w:rPr>
        <w:t>能被病毒编码的胸</w:t>
      </w:r>
      <w:proofErr w:type="gramStart"/>
      <w:r w:rsidRPr="00DE4BA0">
        <w:rPr>
          <w:rFonts w:ascii="Times New Roman" w:eastAsia="宋体" w:hAnsi="Times New Roman" w:cs="Times New Roman"/>
          <w:color w:val="000000" w:themeColor="text1"/>
          <w:sz w:val="21"/>
          <w:szCs w:val="21"/>
        </w:rPr>
        <w:t>苷</w:t>
      </w:r>
      <w:proofErr w:type="gramEnd"/>
      <w:r w:rsidRPr="00DE4BA0">
        <w:rPr>
          <w:rFonts w:ascii="Times New Roman" w:eastAsia="宋体" w:hAnsi="Times New Roman" w:cs="Times New Roman"/>
          <w:color w:val="000000" w:themeColor="text1"/>
          <w:sz w:val="21"/>
          <w:szCs w:val="21"/>
        </w:rPr>
        <w:t>激酶</w:t>
      </w:r>
      <w:r w:rsidRPr="00DE4BA0">
        <w:rPr>
          <w:rFonts w:ascii="Times New Roman" w:eastAsia="宋体" w:hAnsi="Times New Roman" w:cs="Times New Roman"/>
          <w:color w:val="000000" w:themeColor="text1"/>
          <w:sz w:val="21"/>
          <w:szCs w:val="21"/>
        </w:rPr>
        <w:t>(TK)</w:t>
      </w:r>
      <w:r w:rsidRPr="00DE4BA0">
        <w:rPr>
          <w:rFonts w:ascii="Times New Roman" w:eastAsia="宋体" w:hAnsi="Times New Roman" w:cs="Times New Roman"/>
          <w:color w:val="000000" w:themeColor="text1"/>
          <w:sz w:val="21"/>
          <w:szCs w:val="21"/>
        </w:rPr>
        <w:t>磷酸化为单磷酸更昔</w:t>
      </w:r>
      <w:proofErr w:type="gramStart"/>
      <w:r w:rsidRPr="00DE4BA0">
        <w:rPr>
          <w:rFonts w:ascii="Times New Roman" w:eastAsia="宋体" w:hAnsi="Times New Roman" w:cs="Times New Roman"/>
          <w:color w:val="000000" w:themeColor="text1"/>
          <w:sz w:val="21"/>
          <w:szCs w:val="21"/>
        </w:rPr>
        <w:t>洛</w:t>
      </w:r>
      <w:proofErr w:type="gramEnd"/>
      <w:r w:rsidRPr="00DE4BA0">
        <w:rPr>
          <w:rFonts w:ascii="Times New Roman" w:eastAsia="宋体" w:hAnsi="Times New Roman" w:cs="Times New Roman"/>
          <w:color w:val="000000" w:themeColor="text1"/>
          <w:sz w:val="21"/>
          <w:szCs w:val="21"/>
        </w:rPr>
        <w:t>韦，后者再通过细胞酶的催化作用形成二磷酸、三磷酸更昔</w:t>
      </w:r>
      <w:proofErr w:type="gramStart"/>
      <w:r w:rsidRPr="00DE4BA0">
        <w:rPr>
          <w:rFonts w:ascii="Times New Roman" w:eastAsia="宋体" w:hAnsi="Times New Roman" w:cs="Times New Roman"/>
          <w:color w:val="000000" w:themeColor="text1"/>
          <w:sz w:val="21"/>
          <w:szCs w:val="21"/>
        </w:rPr>
        <w:t>洛韦</w:t>
      </w:r>
      <w:proofErr w:type="gramEnd"/>
      <w:r w:rsidRPr="00DE4BA0">
        <w:rPr>
          <w:rFonts w:ascii="Times New Roman" w:eastAsia="宋体" w:hAnsi="Times New Roman" w:cs="Times New Roman"/>
          <w:color w:val="000000" w:themeColor="text1"/>
          <w:sz w:val="21"/>
          <w:szCs w:val="21"/>
        </w:rPr>
        <w:t>。三磷酸更昔</w:t>
      </w:r>
      <w:proofErr w:type="gramStart"/>
      <w:r w:rsidRPr="00DE4BA0">
        <w:rPr>
          <w:rFonts w:ascii="Times New Roman" w:eastAsia="宋体" w:hAnsi="Times New Roman" w:cs="Times New Roman"/>
          <w:color w:val="000000" w:themeColor="text1"/>
          <w:sz w:val="21"/>
          <w:szCs w:val="21"/>
        </w:rPr>
        <w:t>洛</w:t>
      </w:r>
      <w:proofErr w:type="gramEnd"/>
      <w:r w:rsidRPr="00DE4BA0">
        <w:rPr>
          <w:rFonts w:ascii="Times New Roman" w:eastAsia="宋体" w:hAnsi="Times New Roman" w:cs="Times New Roman"/>
          <w:color w:val="000000" w:themeColor="text1"/>
          <w:sz w:val="21"/>
          <w:szCs w:val="21"/>
        </w:rPr>
        <w:t>韦是单纯疱疹病毒</w:t>
      </w:r>
      <w:r w:rsidRPr="00DE4BA0">
        <w:rPr>
          <w:rFonts w:ascii="Times New Roman" w:eastAsia="宋体" w:hAnsi="Times New Roman" w:cs="Times New Roman"/>
          <w:color w:val="000000" w:themeColor="text1"/>
          <w:sz w:val="21"/>
          <w:szCs w:val="21"/>
        </w:rPr>
        <w:t>DNA</w:t>
      </w:r>
      <w:r w:rsidRPr="00DE4BA0">
        <w:rPr>
          <w:rFonts w:ascii="Times New Roman" w:eastAsia="宋体" w:hAnsi="Times New Roman" w:cs="Times New Roman"/>
          <w:color w:val="000000" w:themeColor="text1"/>
          <w:sz w:val="21"/>
          <w:szCs w:val="21"/>
        </w:rPr>
        <w:t>聚合酶的强抑制剂，它作为病毒</w:t>
      </w:r>
      <w:r w:rsidRPr="00DE4BA0">
        <w:rPr>
          <w:rFonts w:ascii="Times New Roman" w:eastAsia="宋体" w:hAnsi="Times New Roman" w:cs="Times New Roman"/>
          <w:color w:val="000000" w:themeColor="text1"/>
          <w:sz w:val="21"/>
          <w:szCs w:val="21"/>
        </w:rPr>
        <w:t>DNA</w:t>
      </w:r>
      <w:r w:rsidRPr="00DE4BA0">
        <w:rPr>
          <w:rFonts w:ascii="Times New Roman" w:eastAsia="宋体" w:hAnsi="Times New Roman" w:cs="Times New Roman"/>
          <w:color w:val="000000" w:themeColor="text1"/>
          <w:sz w:val="21"/>
          <w:szCs w:val="21"/>
        </w:rPr>
        <w:t>聚合酶的底物与酶结合并掺入病毒</w:t>
      </w:r>
      <w:r w:rsidRPr="00DE4BA0">
        <w:rPr>
          <w:rFonts w:ascii="Times New Roman" w:eastAsia="宋体" w:hAnsi="Times New Roman" w:cs="Times New Roman"/>
          <w:color w:val="000000" w:themeColor="text1"/>
          <w:sz w:val="21"/>
          <w:szCs w:val="21"/>
        </w:rPr>
        <w:t>DNA</w:t>
      </w:r>
      <w:r w:rsidRPr="00DE4BA0">
        <w:rPr>
          <w:rFonts w:ascii="Times New Roman" w:eastAsia="宋体" w:hAnsi="Times New Roman" w:cs="Times New Roman"/>
          <w:color w:val="000000" w:themeColor="text1"/>
          <w:sz w:val="21"/>
          <w:szCs w:val="21"/>
        </w:rPr>
        <w:t>中去，因而终止病毒</w:t>
      </w:r>
      <w:r w:rsidRPr="00DE4BA0">
        <w:rPr>
          <w:rFonts w:ascii="Times New Roman" w:eastAsia="宋体" w:hAnsi="Times New Roman" w:cs="Times New Roman"/>
          <w:color w:val="000000" w:themeColor="text1"/>
          <w:sz w:val="21"/>
          <w:szCs w:val="21"/>
        </w:rPr>
        <w:t>DNA</w:t>
      </w:r>
      <w:r w:rsidRPr="00DE4BA0">
        <w:rPr>
          <w:rFonts w:ascii="Times New Roman" w:eastAsia="宋体" w:hAnsi="Times New Roman" w:cs="Times New Roman"/>
          <w:color w:val="000000" w:themeColor="text1"/>
          <w:sz w:val="21"/>
          <w:szCs w:val="21"/>
        </w:rPr>
        <w:t>的合成。</w:t>
      </w:r>
    </w:p>
    <w:p w14:paraId="0F03AE08" w14:textId="77777777" w:rsidR="00F9747E" w:rsidRPr="00DE4BA0" w:rsidRDefault="00F9747E" w:rsidP="00F9747E">
      <w:pPr>
        <w:pStyle w:val="a3"/>
        <w:widowControl/>
        <w:adjustRightInd w:val="0"/>
        <w:snapToGrid w:val="0"/>
        <w:spacing w:line="276" w:lineRule="auto"/>
        <w:ind w:right="150"/>
        <w:rPr>
          <w:rFonts w:ascii="Times New Roman" w:eastAsia="宋体" w:hAnsi="Times New Roman" w:cs="Times New Roman"/>
          <w:color w:val="000000" w:themeColor="text1"/>
          <w:sz w:val="21"/>
          <w:szCs w:val="21"/>
        </w:rPr>
      </w:pPr>
      <w:r w:rsidRPr="000937F8">
        <w:rPr>
          <w:rFonts w:ascii="黑体" w:eastAsia="黑体" w:hAnsi="黑体" w:cs="Times New Roman"/>
          <w:b/>
          <w:bCs/>
          <w:kern w:val="0"/>
          <w:sz w:val="21"/>
          <w:szCs w:val="21"/>
        </w:rPr>
        <w:t>【药物相互作用】</w:t>
      </w:r>
      <w:r>
        <w:rPr>
          <w:rFonts w:ascii="Times New Roman" w:eastAsia="宋体" w:hAnsi="Times New Roman" w:cs="Times New Roman" w:hint="eastAsia"/>
          <w:color w:val="000000" w:themeColor="text1"/>
          <w:sz w:val="21"/>
          <w:szCs w:val="21"/>
        </w:rPr>
        <w:t xml:space="preserve"> </w:t>
      </w:r>
      <w:r w:rsidRPr="00DE4BA0">
        <w:rPr>
          <w:rFonts w:ascii="Times New Roman" w:eastAsia="宋体" w:hAnsi="Times New Roman" w:cs="Times New Roman"/>
          <w:color w:val="000000" w:themeColor="text1"/>
          <w:sz w:val="21"/>
          <w:szCs w:val="21"/>
        </w:rPr>
        <w:t>因未进行专项研究，尚不清楚</w:t>
      </w:r>
      <w:r>
        <w:rPr>
          <w:rFonts w:ascii="Times New Roman" w:eastAsia="宋体" w:hAnsi="Times New Roman" w:cs="Times New Roman" w:hint="eastAsia"/>
          <w:color w:val="000000" w:themeColor="text1"/>
          <w:sz w:val="21"/>
          <w:szCs w:val="21"/>
        </w:rPr>
        <w:t>本品</w:t>
      </w:r>
      <w:r w:rsidRPr="00DE4BA0">
        <w:rPr>
          <w:rFonts w:ascii="Times New Roman" w:eastAsia="宋体" w:hAnsi="Times New Roman" w:cs="Times New Roman"/>
          <w:color w:val="000000" w:themeColor="text1"/>
          <w:sz w:val="21"/>
          <w:szCs w:val="21"/>
        </w:rPr>
        <w:t>与其它滴眼液的相互作用；但文献报道更昔</w:t>
      </w:r>
      <w:proofErr w:type="gramStart"/>
      <w:r w:rsidRPr="00DE4BA0">
        <w:rPr>
          <w:rFonts w:ascii="Times New Roman" w:eastAsia="宋体" w:hAnsi="Times New Roman" w:cs="Times New Roman"/>
          <w:color w:val="000000" w:themeColor="text1"/>
          <w:sz w:val="21"/>
          <w:szCs w:val="21"/>
        </w:rPr>
        <w:t>洛</w:t>
      </w:r>
      <w:proofErr w:type="gramEnd"/>
      <w:r w:rsidRPr="00DE4BA0">
        <w:rPr>
          <w:rFonts w:ascii="Times New Roman" w:eastAsia="宋体" w:hAnsi="Times New Roman" w:cs="Times New Roman"/>
          <w:color w:val="000000" w:themeColor="text1"/>
          <w:sz w:val="21"/>
          <w:szCs w:val="21"/>
        </w:rPr>
        <w:t>韦静脉给药与肾毒性药物</w:t>
      </w:r>
      <w:r>
        <w:rPr>
          <w:rFonts w:ascii="Times New Roman" w:eastAsia="宋体" w:hAnsi="Times New Roman" w:cs="Times New Roman" w:hint="eastAsia"/>
          <w:color w:val="000000" w:themeColor="text1"/>
          <w:sz w:val="21"/>
          <w:szCs w:val="21"/>
        </w:rPr>
        <w:t>（</w:t>
      </w:r>
      <w:r w:rsidRPr="00DE4BA0">
        <w:rPr>
          <w:rFonts w:ascii="Times New Roman" w:eastAsia="宋体" w:hAnsi="Times New Roman" w:cs="Times New Roman"/>
          <w:color w:val="000000" w:themeColor="text1"/>
          <w:sz w:val="21"/>
          <w:szCs w:val="21"/>
        </w:rPr>
        <w:t>如</w:t>
      </w:r>
      <w:proofErr w:type="gramStart"/>
      <w:r w:rsidRPr="00DE4BA0">
        <w:rPr>
          <w:rFonts w:ascii="Times New Roman" w:eastAsia="宋体" w:hAnsi="Times New Roman" w:cs="Times New Roman"/>
          <w:color w:val="000000" w:themeColor="text1"/>
          <w:sz w:val="21"/>
          <w:szCs w:val="21"/>
        </w:rPr>
        <w:t>两性霉索</w:t>
      </w:r>
      <w:proofErr w:type="gramEnd"/>
      <w:r w:rsidRPr="00DE4BA0">
        <w:rPr>
          <w:rFonts w:ascii="Times New Roman" w:eastAsia="宋体" w:hAnsi="Times New Roman" w:cs="Times New Roman"/>
          <w:color w:val="000000" w:themeColor="text1"/>
          <w:sz w:val="21"/>
          <w:szCs w:val="21"/>
        </w:rPr>
        <w:t>B</w:t>
      </w:r>
      <w:r w:rsidRPr="00DE4BA0">
        <w:rPr>
          <w:rFonts w:ascii="Times New Roman" w:eastAsia="宋体" w:hAnsi="Times New Roman" w:cs="Times New Roman"/>
          <w:color w:val="000000" w:themeColor="text1"/>
          <w:sz w:val="21"/>
          <w:szCs w:val="21"/>
        </w:rPr>
        <w:t>、环</w:t>
      </w:r>
      <w:proofErr w:type="gramStart"/>
      <w:r w:rsidRPr="00DE4BA0">
        <w:rPr>
          <w:rFonts w:ascii="Times New Roman" w:eastAsia="宋体" w:hAnsi="Times New Roman" w:cs="Times New Roman"/>
          <w:color w:val="000000" w:themeColor="text1"/>
          <w:sz w:val="21"/>
          <w:szCs w:val="21"/>
        </w:rPr>
        <w:t>孢</w:t>
      </w:r>
      <w:proofErr w:type="gramEnd"/>
      <w:r w:rsidRPr="00DE4BA0">
        <w:rPr>
          <w:rFonts w:ascii="Times New Roman" w:eastAsia="宋体" w:hAnsi="Times New Roman" w:cs="Times New Roman"/>
          <w:color w:val="000000" w:themeColor="text1"/>
          <w:sz w:val="21"/>
          <w:szCs w:val="21"/>
        </w:rPr>
        <w:t>素</w:t>
      </w:r>
      <w:r>
        <w:rPr>
          <w:rFonts w:ascii="Times New Roman" w:eastAsia="宋体" w:hAnsi="Times New Roman" w:cs="Times New Roman" w:hint="eastAsia"/>
          <w:color w:val="000000" w:themeColor="text1"/>
          <w:sz w:val="21"/>
          <w:szCs w:val="21"/>
        </w:rPr>
        <w:t>）</w:t>
      </w:r>
      <w:r w:rsidRPr="00DE4BA0">
        <w:rPr>
          <w:rFonts w:ascii="Times New Roman" w:eastAsia="宋体" w:hAnsi="Times New Roman" w:cs="Times New Roman"/>
          <w:color w:val="000000" w:themeColor="text1"/>
          <w:sz w:val="21"/>
          <w:szCs w:val="21"/>
        </w:rPr>
        <w:t>同用时可能增强肾功能损害，使本品经肾排出量减少而引起毒性反应；与丙</w:t>
      </w:r>
      <w:proofErr w:type="gramStart"/>
      <w:r w:rsidRPr="00DE4BA0">
        <w:rPr>
          <w:rFonts w:ascii="Times New Roman" w:eastAsia="宋体" w:hAnsi="Times New Roman" w:cs="Times New Roman"/>
          <w:color w:val="000000" w:themeColor="text1"/>
          <w:sz w:val="21"/>
          <w:szCs w:val="21"/>
        </w:rPr>
        <w:t>磺</w:t>
      </w:r>
      <w:proofErr w:type="gramEnd"/>
      <w:r w:rsidRPr="00DE4BA0">
        <w:rPr>
          <w:rFonts w:ascii="Times New Roman" w:eastAsia="宋体" w:hAnsi="Times New Roman" w:cs="Times New Roman"/>
          <w:color w:val="000000" w:themeColor="text1"/>
          <w:sz w:val="21"/>
          <w:szCs w:val="21"/>
        </w:rPr>
        <w:t>舒或抑制肾小管分泌的药物合用可使本品的肾清除量减少约</w:t>
      </w:r>
      <w:r w:rsidRPr="00DE4BA0">
        <w:rPr>
          <w:rFonts w:ascii="Times New Roman" w:eastAsia="宋体" w:hAnsi="Times New Roman" w:cs="Times New Roman"/>
          <w:color w:val="000000" w:themeColor="text1"/>
          <w:sz w:val="21"/>
          <w:szCs w:val="21"/>
        </w:rPr>
        <w:t>22</w:t>
      </w:r>
      <w:r w:rsidRPr="00DE4BA0">
        <w:rPr>
          <w:rFonts w:ascii="Times New Roman" w:eastAsia="宋体" w:hAnsi="Times New Roman" w:cs="Times New Roman"/>
          <w:color w:val="000000" w:themeColor="text1"/>
          <w:sz w:val="21"/>
          <w:szCs w:val="21"/>
        </w:rPr>
        <w:t>％，其药时曲线下面积增加约</w:t>
      </w:r>
      <w:r w:rsidRPr="00DE4BA0">
        <w:rPr>
          <w:rFonts w:ascii="Times New Roman" w:eastAsia="宋体" w:hAnsi="Times New Roman" w:cs="Times New Roman"/>
          <w:color w:val="000000" w:themeColor="text1"/>
          <w:sz w:val="21"/>
          <w:szCs w:val="21"/>
        </w:rPr>
        <w:t>53</w:t>
      </w:r>
      <w:r w:rsidRPr="00DE4BA0">
        <w:rPr>
          <w:rFonts w:ascii="Times New Roman" w:eastAsia="宋体" w:hAnsi="Times New Roman" w:cs="Times New Roman"/>
          <w:color w:val="000000" w:themeColor="text1"/>
          <w:sz w:val="21"/>
          <w:szCs w:val="21"/>
        </w:rPr>
        <w:t>％，因而易产生毒性反应；与亚胺培南</w:t>
      </w:r>
      <w:r w:rsidRPr="00DE4BA0">
        <w:rPr>
          <w:rFonts w:ascii="Times New Roman" w:eastAsia="宋体" w:hAnsi="Times New Roman" w:cs="Times New Roman"/>
          <w:color w:val="000000" w:themeColor="text1"/>
          <w:sz w:val="21"/>
          <w:szCs w:val="21"/>
        </w:rPr>
        <w:t>-</w:t>
      </w:r>
      <w:proofErr w:type="gramStart"/>
      <w:r w:rsidRPr="00DE4BA0">
        <w:rPr>
          <w:rFonts w:ascii="Times New Roman" w:eastAsia="宋体" w:hAnsi="Times New Roman" w:cs="Times New Roman"/>
          <w:color w:val="000000" w:themeColor="text1"/>
          <w:sz w:val="21"/>
          <w:szCs w:val="21"/>
        </w:rPr>
        <w:t>西司他</w:t>
      </w:r>
      <w:proofErr w:type="gramEnd"/>
      <w:r w:rsidRPr="00DE4BA0">
        <w:rPr>
          <w:rFonts w:ascii="Times New Roman" w:eastAsia="宋体" w:hAnsi="Times New Roman" w:cs="Times New Roman"/>
          <w:color w:val="000000" w:themeColor="text1"/>
          <w:sz w:val="21"/>
          <w:szCs w:val="21"/>
        </w:rPr>
        <w:t>丁同用可发生全身抽搐：应避免与氨苯</w:t>
      </w:r>
      <w:proofErr w:type="gramStart"/>
      <w:r w:rsidRPr="00DE4BA0">
        <w:rPr>
          <w:rFonts w:ascii="Times New Roman" w:eastAsia="宋体" w:hAnsi="Times New Roman" w:cs="Times New Roman"/>
          <w:color w:val="000000" w:themeColor="text1"/>
          <w:sz w:val="21"/>
          <w:szCs w:val="21"/>
        </w:rPr>
        <w:t>砜</w:t>
      </w:r>
      <w:proofErr w:type="gramEnd"/>
      <w:r w:rsidRPr="00DE4BA0">
        <w:rPr>
          <w:rFonts w:ascii="Times New Roman" w:eastAsia="宋体" w:hAnsi="Times New Roman" w:cs="Times New Roman"/>
          <w:color w:val="000000" w:themeColor="text1"/>
          <w:sz w:val="21"/>
          <w:szCs w:val="21"/>
        </w:rPr>
        <w:t>、喷他</w:t>
      </w:r>
      <w:proofErr w:type="gramStart"/>
      <w:r w:rsidRPr="00DE4BA0">
        <w:rPr>
          <w:rFonts w:ascii="Times New Roman" w:eastAsia="宋体" w:hAnsi="Times New Roman" w:cs="Times New Roman"/>
          <w:color w:val="000000" w:themeColor="text1"/>
          <w:sz w:val="21"/>
          <w:szCs w:val="21"/>
        </w:rPr>
        <w:t>咪</w:t>
      </w:r>
      <w:proofErr w:type="gramEnd"/>
      <w:r w:rsidRPr="00DE4BA0">
        <w:rPr>
          <w:rFonts w:ascii="Times New Roman" w:eastAsia="宋体" w:hAnsi="Times New Roman" w:cs="Times New Roman"/>
          <w:color w:val="000000" w:themeColor="text1"/>
          <w:sz w:val="21"/>
          <w:szCs w:val="21"/>
        </w:rPr>
        <w:t>、氟胞嘧啶、长春碱、</w:t>
      </w:r>
      <w:proofErr w:type="gramStart"/>
      <w:r w:rsidRPr="00DE4BA0">
        <w:rPr>
          <w:rFonts w:ascii="Times New Roman" w:eastAsia="宋体" w:hAnsi="Times New Roman" w:cs="Times New Roman"/>
          <w:color w:val="000000" w:themeColor="text1"/>
          <w:sz w:val="21"/>
          <w:szCs w:val="21"/>
        </w:rPr>
        <w:t>多柔比</w:t>
      </w:r>
      <w:proofErr w:type="gramEnd"/>
      <w:r w:rsidRPr="00DE4BA0">
        <w:rPr>
          <w:rFonts w:ascii="Times New Roman" w:eastAsia="宋体" w:hAnsi="Times New Roman" w:cs="Times New Roman"/>
          <w:color w:val="000000" w:themeColor="text1"/>
          <w:sz w:val="21"/>
          <w:szCs w:val="21"/>
        </w:rPr>
        <w:t>星、甲氧</w:t>
      </w:r>
      <w:proofErr w:type="gramStart"/>
      <w:r w:rsidRPr="00DE4BA0">
        <w:rPr>
          <w:rFonts w:ascii="Times New Roman" w:eastAsia="宋体" w:hAnsi="Times New Roman" w:cs="Times New Roman"/>
          <w:color w:val="000000" w:themeColor="text1"/>
          <w:sz w:val="21"/>
          <w:szCs w:val="21"/>
        </w:rPr>
        <w:t>苄啶</w:t>
      </w:r>
      <w:proofErr w:type="gramEnd"/>
      <w:r w:rsidRPr="00DE4BA0">
        <w:rPr>
          <w:rFonts w:ascii="Times New Roman" w:eastAsia="宋体" w:hAnsi="Times New Roman" w:cs="Times New Roman"/>
          <w:color w:val="000000" w:themeColor="text1"/>
          <w:sz w:val="21"/>
          <w:szCs w:val="21"/>
        </w:rPr>
        <w:t>、磺胺类及核苷类药物合用，可能会增加更昔</w:t>
      </w:r>
      <w:proofErr w:type="gramStart"/>
      <w:r w:rsidRPr="00DE4BA0">
        <w:rPr>
          <w:rFonts w:ascii="Times New Roman" w:eastAsia="宋体" w:hAnsi="Times New Roman" w:cs="Times New Roman"/>
          <w:color w:val="000000" w:themeColor="text1"/>
          <w:sz w:val="21"/>
          <w:szCs w:val="21"/>
        </w:rPr>
        <w:t>洛</w:t>
      </w:r>
      <w:proofErr w:type="gramEnd"/>
      <w:r w:rsidRPr="00DE4BA0">
        <w:rPr>
          <w:rFonts w:ascii="Times New Roman" w:eastAsia="宋体" w:hAnsi="Times New Roman" w:cs="Times New Roman"/>
          <w:color w:val="000000" w:themeColor="text1"/>
          <w:sz w:val="21"/>
          <w:szCs w:val="21"/>
        </w:rPr>
        <w:t>韦的毒性。故使用本品应避免与上述药物同用。</w:t>
      </w:r>
    </w:p>
    <w:p w14:paraId="1B3815A4" w14:textId="77777777" w:rsidR="00F9747E" w:rsidRPr="00DE4BA0" w:rsidRDefault="00F9747E" w:rsidP="00F9747E">
      <w:pPr>
        <w:pStyle w:val="a3"/>
        <w:widowControl/>
        <w:adjustRightInd w:val="0"/>
        <w:snapToGrid w:val="0"/>
        <w:spacing w:line="276" w:lineRule="auto"/>
        <w:ind w:right="150"/>
        <w:rPr>
          <w:rFonts w:ascii="Times New Roman" w:eastAsia="宋体" w:hAnsi="Times New Roman" w:cs="Times New Roman"/>
          <w:color w:val="000000" w:themeColor="text1"/>
          <w:sz w:val="21"/>
          <w:szCs w:val="21"/>
        </w:rPr>
      </w:pPr>
      <w:r w:rsidRPr="000937F8">
        <w:rPr>
          <w:rFonts w:ascii="黑体" w:eastAsia="黑体" w:hAnsi="黑体" w:cs="Times New Roman"/>
          <w:b/>
          <w:bCs/>
          <w:kern w:val="0"/>
          <w:sz w:val="21"/>
          <w:szCs w:val="21"/>
        </w:rPr>
        <w:t>【</w:t>
      </w:r>
      <w:r w:rsidRPr="000937F8">
        <w:rPr>
          <w:rFonts w:ascii="黑体" w:eastAsia="黑体" w:hAnsi="黑体" w:cs="Times New Roman" w:hint="eastAsia"/>
          <w:b/>
          <w:bCs/>
          <w:kern w:val="0"/>
          <w:sz w:val="21"/>
          <w:szCs w:val="21"/>
        </w:rPr>
        <w:t>作用与用途</w:t>
      </w:r>
      <w:r w:rsidRPr="000937F8">
        <w:rPr>
          <w:rFonts w:ascii="黑体" w:eastAsia="黑体" w:hAnsi="黑体" w:cs="Times New Roman"/>
          <w:b/>
          <w:bCs/>
          <w:kern w:val="0"/>
          <w:sz w:val="21"/>
          <w:szCs w:val="21"/>
        </w:rPr>
        <w:t>】</w:t>
      </w:r>
      <w:r w:rsidRPr="00DE4BA0">
        <w:rPr>
          <w:rFonts w:ascii="Times New Roman" w:eastAsia="宋体" w:hAnsi="Times New Roman" w:cs="Times New Roman"/>
          <w:color w:val="000000" w:themeColor="text1"/>
          <w:sz w:val="21"/>
          <w:szCs w:val="21"/>
        </w:rPr>
        <w:t>用于治疗眼部疱疹病毒感染。</w:t>
      </w:r>
    </w:p>
    <w:p w14:paraId="51A2F8E9" w14:textId="77777777" w:rsidR="00F9747E" w:rsidRPr="00DE4BA0" w:rsidRDefault="00F9747E" w:rsidP="00F9747E">
      <w:pPr>
        <w:pStyle w:val="a3"/>
        <w:widowControl/>
        <w:adjustRightInd w:val="0"/>
        <w:snapToGrid w:val="0"/>
        <w:spacing w:line="276" w:lineRule="auto"/>
        <w:ind w:right="150"/>
        <w:rPr>
          <w:rFonts w:ascii="Times New Roman" w:eastAsia="宋体" w:hAnsi="Times New Roman" w:cs="Times New Roman"/>
          <w:color w:val="000000" w:themeColor="text1"/>
          <w:sz w:val="21"/>
          <w:szCs w:val="21"/>
        </w:rPr>
      </w:pPr>
      <w:r w:rsidRPr="000937F8">
        <w:rPr>
          <w:rFonts w:ascii="黑体" w:eastAsia="黑体" w:hAnsi="黑体" w:cs="Times New Roman"/>
          <w:b/>
          <w:bCs/>
          <w:kern w:val="0"/>
          <w:sz w:val="21"/>
          <w:szCs w:val="21"/>
        </w:rPr>
        <w:t>【用法</w:t>
      </w:r>
      <w:r w:rsidRPr="000937F8">
        <w:rPr>
          <w:rFonts w:ascii="黑体" w:eastAsia="黑体" w:hAnsi="黑体" w:cs="Times New Roman" w:hint="eastAsia"/>
          <w:b/>
          <w:bCs/>
          <w:kern w:val="0"/>
          <w:sz w:val="21"/>
          <w:szCs w:val="21"/>
        </w:rPr>
        <w:t>与</w:t>
      </w:r>
      <w:r w:rsidRPr="000937F8">
        <w:rPr>
          <w:rFonts w:ascii="黑体" w:eastAsia="黑体" w:hAnsi="黑体" w:cs="Times New Roman"/>
          <w:b/>
          <w:bCs/>
          <w:kern w:val="0"/>
          <w:sz w:val="21"/>
          <w:szCs w:val="21"/>
        </w:rPr>
        <w:t>用量】</w:t>
      </w:r>
      <w:r>
        <w:rPr>
          <w:rFonts w:ascii="黑体" w:eastAsia="黑体" w:hAnsi="黑体" w:cs="Times New Roman" w:hint="eastAsia"/>
          <w:color w:val="000000" w:themeColor="text1"/>
          <w:sz w:val="21"/>
          <w:szCs w:val="21"/>
        </w:rPr>
        <w:t xml:space="preserve"> </w:t>
      </w:r>
      <w:r w:rsidRPr="00785315">
        <w:rPr>
          <w:rFonts w:ascii="宋体" w:eastAsia="宋体" w:hAnsi="宋体" w:cs="Times New Roman" w:hint="eastAsia"/>
          <w:color w:val="000000" w:themeColor="text1"/>
          <w:sz w:val="21"/>
          <w:szCs w:val="21"/>
        </w:rPr>
        <w:t>眼部外用。</w:t>
      </w:r>
      <w:r w:rsidRPr="00DE4BA0">
        <w:rPr>
          <w:rFonts w:ascii="Times New Roman" w:eastAsia="宋体" w:hAnsi="Times New Roman" w:cs="Times New Roman"/>
          <w:color w:val="000000" w:themeColor="text1"/>
          <w:sz w:val="21"/>
          <w:szCs w:val="21"/>
        </w:rPr>
        <w:t>滴入眼睑内，</w:t>
      </w:r>
      <w:r>
        <w:rPr>
          <w:rFonts w:ascii="Times New Roman" w:eastAsia="宋体" w:hAnsi="Times New Roman" w:cs="Times New Roman" w:hint="eastAsia"/>
          <w:color w:val="000000" w:themeColor="text1"/>
          <w:sz w:val="21"/>
          <w:szCs w:val="21"/>
        </w:rPr>
        <w:t>每</w:t>
      </w:r>
      <w:r w:rsidRPr="00DE4BA0">
        <w:rPr>
          <w:rFonts w:ascii="Times New Roman" w:eastAsia="宋体" w:hAnsi="Times New Roman" w:cs="Times New Roman"/>
          <w:color w:val="000000" w:themeColor="text1"/>
          <w:sz w:val="21"/>
          <w:szCs w:val="21"/>
        </w:rPr>
        <w:t>日</w:t>
      </w:r>
      <w:r w:rsidRPr="00DE4BA0">
        <w:rPr>
          <w:rFonts w:ascii="Times New Roman" w:eastAsia="宋体" w:hAnsi="Times New Roman" w:cs="Times New Roman"/>
          <w:color w:val="000000" w:themeColor="text1"/>
          <w:sz w:val="21"/>
          <w:szCs w:val="21"/>
        </w:rPr>
        <w:t>5</w:t>
      </w:r>
      <w:r w:rsidRPr="00DE4BA0">
        <w:rPr>
          <w:rFonts w:ascii="Times New Roman" w:eastAsia="宋体" w:hAnsi="Times New Roman" w:cs="Times New Roman"/>
          <w:color w:val="000000" w:themeColor="text1"/>
          <w:sz w:val="21"/>
          <w:szCs w:val="21"/>
        </w:rPr>
        <w:t>～</w:t>
      </w:r>
      <w:r w:rsidRPr="00DE4BA0">
        <w:rPr>
          <w:rFonts w:ascii="Times New Roman" w:eastAsia="宋体" w:hAnsi="Times New Roman" w:cs="Times New Roman"/>
          <w:color w:val="000000" w:themeColor="text1"/>
          <w:sz w:val="21"/>
          <w:szCs w:val="21"/>
        </w:rPr>
        <w:t>8</w:t>
      </w:r>
      <w:r w:rsidRPr="00DE4BA0">
        <w:rPr>
          <w:rFonts w:ascii="Times New Roman" w:eastAsia="宋体" w:hAnsi="Times New Roman" w:cs="Times New Roman"/>
          <w:color w:val="000000" w:themeColor="text1"/>
          <w:sz w:val="21"/>
          <w:szCs w:val="21"/>
        </w:rPr>
        <w:t>次</w:t>
      </w:r>
      <w:r>
        <w:rPr>
          <w:rFonts w:ascii="Times New Roman" w:eastAsia="宋体" w:hAnsi="Times New Roman" w:cs="Times New Roman" w:hint="eastAsia"/>
          <w:color w:val="000000" w:themeColor="text1"/>
          <w:sz w:val="21"/>
          <w:szCs w:val="21"/>
        </w:rPr>
        <w:t>，每</w:t>
      </w:r>
      <w:r w:rsidRPr="00DE4BA0">
        <w:rPr>
          <w:rFonts w:ascii="Times New Roman" w:eastAsia="宋体" w:hAnsi="Times New Roman" w:cs="Times New Roman"/>
          <w:color w:val="000000" w:themeColor="text1"/>
          <w:sz w:val="21"/>
          <w:szCs w:val="21"/>
        </w:rPr>
        <w:t>次</w:t>
      </w:r>
      <w:r w:rsidRPr="00DE4BA0">
        <w:rPr>
          <w:rFonts w:ascii="Times New Roman" w:eastAsia="宋体" w:hAnsi="Times New Roman" w:cs="Times New Roman"/>
          <w:color w:val="000000" w:themeColor="text1"/>
          <w:sz w:val="21"/>
          <w:szCs w:val="21"/>
        </w:rPr>
        <w:t>1</w:t>
      </w:r>
      <w:r>
        <w:rPr>
          <w:rFonts w:ascii="宋体" w:eastAsia="宋体" w:hAnsi="宋体" w:cs="Times New Roman" w:hint="eastAsia"/>
          <w:color w:val="000000" w:themeColor="text1"/>
          <w:sz w:val="21"/>
          <w:szCs w:val="21"/>
        </w:rPr>
        <w:t>～</w:t>
      </w:r>
      <w:r w:rsidRPr="00DE4BA0">
        <w:rPr>
          <w:rFonts w:ascii="Times New Roman" w:eastAsia="宋体" w:hAnsi="Times New Roman" w:cs="Times New Roman"/>
          <w:color w:val="000000" w:themeColor="text1"/>
          <w:sz w:val="21"/>
          <w:szCs w:val="21"/>
        </w:rPr>
        <w:t>2</w:t>
      </w:r>
      <w:r w:rsidRPr="00DE4BA0">
        <w:rPr>
          <w:rFonts w:ascii="Times New Roman" w:eastAsia="宋体" w:hAnsi="Times New Roman" w:cs="Times New Roman"/>
          <w:color w:val="000000" w:themeColor="text1"/>
          <w:sz w:val="21"/>
          <w:szCs w:val="21"/>
        </w:rPr>
        <w:t>滴，每</w:t>
      </w:r>
      <w:r w:rsidRPr="00DE4BA0">
        <w:rPr>
          <w:rFonts w:ascii="Times New Roman" w:eastAsia="宋体" w:hAnsi="Times New Roman" w:cs="Times New Roman"/>
          <w:color w:val="000000" w:themeColor="text1"/>
          <w:sz w:val="21"/>
          <w:szCs w:val="21"/>
        </w:rPr>
        <w:t>3</w:t>
      </w:r>
      <w:r w:rsidRPr="00DE4BA0">
        <w:rPr>
          <w:rFonts w:ascii="Times New Roman" w:eastAsia="宋体" w:hAnsi="Times New Roman" w:cs="Times New Roman"/>
          <w:color w:val="000000" w:themeColor="text1"/>
          <w:sz w:val="21"/>
          <w:szCs w:val="21"/>
        </w:rPr>
        <w:t>小时一次</w:t>
      </w:r>
      <w:r>
        <w:rPr>
          <w:rFonts w:ascii="Times New Roman" w:eastAsia="宋体" w:hAnsi="Times New Roman" w:cs="Times New Roman" w:hint="eastAsia"/>
          <w:color w:val="000000" w:themeColor="text1"/>
          <w:sz w:val="21"/>
          <w:szCs w:val="21"/>
        </w:rPr>
        <w:t>。</w:t>
      </w:r>
    </w:p>
    <w:p w14:paraId="7433F5A8" w14:textId="77777777" w:rsidR="00F9747E" w:rsidRPr="00DE4BA0" w:rsidRDefault="00F9747E" w:rsidP="00F9747E">
      <w:pPr>
        <w:pStyle w:val="a3"/>
        <w:widowControl/>
        <w:adjustRightInd w:val="0"/>
        <w:snapToGrid w:val="0"/>
        <w:spacing w:line="276" w:lineRule="auto"/>
        <w:ind w:right="150"/>
        <w:rPr>
          <w:rFonts w:ascii="Times New Roman" w:eastAsia="宋体" w:hAnsi="Times New Roman" w:cs="Times New Roman"/>
          <w:color w:val="000000" w:themeColor="text1"/>
          <w:sz w:val="21"/>
          <w:szCs w:val="21"/>
        </w:rPr>
      </w:pPr>
      <w:r w:rsidRPr="000937F8">
        <w:rPr>
          <w:rFonts w:ascii="黑体" w:eastAsia="黑体" w:hAnsi="黑体" w:cs="Times New Roman"/>
          <w:b/>
          <w:bCs/>
          <w:kern w:val="0"/>
          <w:sz w:val="21"/>
          <w:szCs w:val="21"/>
        </w:rPr>
        <w:t>【不良反应】</w:t>
      </w:r>
      <w:r>
        <w:rPr>
          <w:rFonts w:ascii="黑体" w:eastAsia="黑体" w:hAnsi="黑体" w:cs="Times New Roman" w:hint="eastAsia"/>
          <w:color w:val="000000" w:themeColor="text1"/>
          <w:sz w:val="21"/>
          <w:szCs w:val="21"/>
        </w:rPr>
        <w:t xml:space="preserve"> </w:t>
      </w:r>
      <w:r w:rsidRPr="00DE4BA0">
        <w:rPr>
          <w:rFonts w:ascii="Times New Roman" w:eastAsia="宋体" w:hAnsi="Times New Roman" w:cs="Times New Roman"/>
          <w:color w:val="000000" w:themeColor="text1"/>
          <w:sz w:val="21"/>
          <w:szCs w:val="21"/>
        </w:rPr>
        <w:t>滴眼可引起轻度眼睑水肿、结膜充血、疼痛和烧灼感等症状，减少用药次数后能耐受继续治疗</w:t>
      </w:r>
    </w:p>
    <w:p w14:paraId="08642745" w14:textId="77777777" w:rsidR="00F9747E" w:rsidRDefault="00F9747E" w:rsidP="00F9747E">
      <w:pPr>
        <w:pStyle w:val="a3"/>
        <w:widowControl/>
        <w:adjustRightInd w:val="0"/>
        <w:snapToGrid w:val="0"/>
        <w:spacing w:line="276" w:lineRule="auto"/>
        <w:ind w:right="150"/>
        <w:rPr>
          <w:rFonts w:ascii="黑体" w:eastAsia="黑体" w:hAnsi="黑体" w:cs="Times New Roman"/>
          <w:color w:val="000000" w:themeColor="text1"/>
          <w:sz w:val="21"/>
          <w:szCs w:val="21"/>
        </w:rPr>
      </w:pPr>
      <w:r w:rsidRPr="000937F8">
        <w:rPr>
          <w:rFonts w:ascii="黑体" w:eastAsia="黑体" w:hAnsi="黑体" w:cs="Times New Roman"/>
          <w:b/>
          <w:bCs/>
          <w:kern w:val="0"/>
          <w:sz w:val="21"/>
          <w:szCs w:val="21"/>
        </w:rPr>
        <w:t>【注意事项】</w:t>
      </w:r>
      <w:r w:rsidRPr="000937F8">
        <w:rPr>
          <w:rFonts w:ascii="黑体" w:eastAsia="黑体" w:hAnsi="黑体" w:cs="Times New Roman" w:hint="eastAsia"/>
          <w:b/>
          <w:bCs/>
          <w:kern w:val="0"/>
          <w:sz w:val="21"/>
          <w:szCs w:val="21"/>
        </w:rPr>
        <w:t xml:space="preserve"> </w:t>
      </w:r>
      <w:r w:rsidRPr="00785315">
        <w:rPr>
          <w:rFonts w:ascii="Times New Roman" w:eastAsia="黑体" w:hAnsi="Times New Roman" w:cs="Times New Roman"/>
          <w:color w:val="000000" w:themeColor="text1"/>
          <w:sz w:val="21"/>
          <w:szCs w:val="21"/>
        </w:rPr>
        <w:t>1.</w:t>
      </w:r>
      <w:r w:rsidRPr="00AA0405">
        <w:rPr>
          <w:rFonts w:ascii="Times New Roman" w:eastAsia="宋体" w:hAnsi="Times New Roman" w:cs="Times New Roman"/>
          <w:color w:val="000000" w:themeColor="text1"/>
          <w:sz w:val="21"/>
          <w:szCs w:val="21"/>
        </w:rPr>
        <w:t>对</w:t>
      </w:r>
      <w:r w:rsidRPr="00DE4BA0">
        <w:rPr>
          <w:rFonts w:ascii="Times New Roman" w:eastAsia="宋体" w:hAnsi="Times New Roman" w:cs="Times New Roman"/>
          <w:color w:val="000000" w:themeColor="text1"/>
          <w:sz w:val="21"/>
          <w:szCs w:val="21"/>
        </w:rPr>
        <w:t>更昔</w:t>
      </w:r>
      <w:proofErr w:type="gramStart"/>
      <w:r w:rsidRPr="00DE4BA0">
        <w:rPr>
          <w:rFonts w:ascii="Times New Roman" w:eastAsia="宋体" w:hAnsi="Times New Roman" w:cs="Times New Roman"/>
          <w:color w:val="000000" w:themeColor="text1"/>
          <w:sz w:val="21"/>
          <w:szCs w:val="21"/>
        </w:rPr>
        <w:t>洛</w:t>
      </w:r>
      <w:proofErr w:type="gramEnd"/>
      <w:r w:rsidRPr="00DE4BA0">
        <w:rPr>
          <w:rFonts w:ascii="Times New Roman" w:eastAsia="宋体" w:hAnsi="Times New Roman" w:cs="Times New Roman"/>
          <w:color w:val="000000" w:themeColor="text1"/>
          <w:sz w:val="21"/>
          <w:szCs w:val="21"/>
        </w:rPr>
        <w:t>韦过敏者禁用。</w:t>
      </w:r>
    </w:p>
    <w:p w14:paraId="05433180" w14:textId="77777777" w:rsidR="00F9747E" w:rsidRPr="00DE4BA0" w:rsidRDefault="00F9747E" w:rsidP="00F9747E">
      <w:pPr>
        <w:pStyle w:val="a3"/>
        <w:widowControl/>
        <w:adjustRightInd w:val="0"/>
        <w:snapToGrid w:val="0"/>
        <w:spacing w:line="276" w:lineRule="auto"/>
        <w:ind w:right="150" w:firstLineChars="200" w:firstLine="420"/>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w:t>
      </w:r>
      <w:r w:rsidRPr="00DE4BA0">
        <w:rPr>
          <w:rFonts w:ascii="Times New Roman" w:eastAsia="宋体" w:hAnsi="Times New Roman" w:cs="Times New Roman"/>
          <w:color w:val="000000" w:themeColor="text1"/>
          <w:sz w:val="21"/>
          <w:szCs w:val="21"/>
        </w:rPr>
        <w:t>仅供眼部外用。</w:t>
      </w:r>
    </w:p>
    <w:p w14:paraId="7DCEAE26" w14:textId="77777777" w:rsidR="00F9747E" w:rsidRDefault="00F9747E" w:rsidP="00F9747E">
      <w:pPr>
        <w:pStyle w:val="a3"/>
        <w:widowControl/>
        <w:adjustRightInd w:val="0"/>
        <w:snapToGrid w:val="0"/>
        <w:spacing w:line="276" w:lineRule="auto"/>
        <w:ind w:right="150"/>
        <w:rPr>
          <w:rFonts w:ascii="Times New Roman" w:eastAsia="宋体" w:hAnsi="Times New Roman" w:cs="Times New Roman"/>
          <w:color w:val="000000" w:themeColor="text1"/>
          <w:sz w:val="21"/>
          <w:szCs w:val="21"/>
        </w:rPr>
      </w:pPr>
      <w:r w:rsidRPr="000937F8">
        <w:rPr>
          <w:rFonts w:ascii="黑体" w:eastAsia="黑体" w:hAnsi="黑体" w:cs="Times New Roman"/>
          <w:b/>
          <w:bCs/>
          <w:kern w:val="0"/>
          <w:sz w:val="21"/>
          <w:szCs w:val="21"/>
        </w:rPr>
        <w:t>【规格】</w:t>
      </w:r>
      <w:r>
        <w:rPr>
          <w:rFonts w:ascii="黑体" w:eastAsia="黑体" w:hAnsi="黑体" w:cs="Times New Roman" w:hint="eastAsia"/>
          <w:color w:val="000000" w:themeColor="text1"/>
          <w:sz w:val="21"/>
          <w:szCs w:val="21"/>
        </w:rPr>
        <w:t xml:space="preserve"> </w:t>
      </w:r>
      <w:r>
        <w:rPr>
          <w:rFonts w:ascii="Times New Roman" w:eastAsia="宋体" w:hAnsi="Times New Roman" w:cs="Times New Roman"/>
          <w:color w:val="000000" w:themeColor="text1"/>
          <w:sz w:val="21"/>
          <w:szCs w:val="21"/>
        </w:rPr>
        <w:t>1mg/ml</w:t>
      </w:r>
    </w:p>
    <w:p w14:paraId="7CFBDFE9" w14:textId="77777777" w:rsidR="00F9747E" w:rsidRPr="000937F8" w:rsidRDefault="00F9747E" w:rsidP="00F9747E">
      <w:pPr>
        <w:pStyle w:val="a3"/>
        <w:widowControl/>
        <w:adjustRightInd w:val="0"/>
        <w:snapToGrid w:val="0"/>
        <w:spacing w:line="276" w:lineRule="auto"/>
        <w:ind w:right="150"/>
        <w:rPr>
          <w:rFonts w:ascii="黑体" w:eastAsia="黑体" w:hAnsi="黑体" w:cs="Times New Roman"/>
          <w:b/>
          <w:bCs/>
          <w:kern w:val="0"/>
          <w:sz w:val="21"/>
          <w:szCs w:val="21"/>
        </w:rPr>
      </w:pPr>
      <w:r w:rsidRPr="000937F8">
        <w:rPr>
          <w:rFonts w:ascii="黑体" w:eastAsia="黑体" w:hAnsi="黑体" w:cs="Times New Roman" w:hint="eastAsia"/>
          <w:b/>
          <w:bCs/>
          <w:kern w:val="0"/>
          <w:sz w:val="21"/>
          <w:szCs w:val="21"/>
        </w:rPr>
        <w:t xml:space="preserve">【包装】 </w:t>
      </w:r>
    </w:p>
    <w:p w14:paraId="65C9F470" w14:textId="77777777" w:rsidR="00F9747E" w:rsidRPr="00DE4BA0" w:rsidRDefault="00F9747E" w:rsidP="00F9747E">
      <w:pPr>
        <w:pStyle w:val="a3"/>
        <w:widowControl/>
        <w:adjustRightInd w:val="0"/>
        <w:snapToGrid w:val="0"/>
        <w:spacing w:line="276" w:lineRule="auto"/>
        <w:ind w:right="150"/>
        <w:rPr>
          <w:rFonts w:ascii="Times New Roman" w:eastAsia="宋体" w:hAnsi="Times New Roman" w:cs="Times New Roman"/>
          <w:color w:val="000000" w:themeColor="text1"/>
          <w:sz w:val="21"/>
          <w:szCs w:val="21"/>
        </w:rPr>
      </w:pPr>
      <w:r w:rsidRPr="000937F8">
        <w:rPr>
          <w:rFonts w:ascii="黑体" w:eastAsia="黑体" w:hAnsi="黑体" w:cs="Times New Roman"/>
          <w:b/>
          <w:bCs/>
          <w:kern w:val="0"/>
          <w:sz w:val="21"/>
          <w:szCs w:val="21"/>
        </w:rPr>
        <w:t>【贮藏】</w:t>
      </w:r>
      <w:r w:rsidRPr="000937F8">
        <w:rPr>
          <w:rFonts w:ascii="黑体" w:eastAsia="黑体" w:hAnsi="黑体" w:cs="Times New Roman" w:hint="eastAsia"/>
          <w:b/>
          <w:bCs/>
          <w:kern w:val="0"/>
          <w:sz w:val="21"/>
          <w:szCs w:val="21"/>
        </w:rPr>
        <w:t xml:space="preserve"> </w:t>
      </w:r>
      <w:r w:rsidRPr="00DE4BA0">
        <w:rPr>
          <w:rFonts w:ascii="Times New Roman" w:eastAsia="宋体" w:hAnsi="Times New Roman" w:cs="Times New Roman"/>
          <w:color w:val="000000" w:themeColor="text1"/>
          <w:sz w:val="21"/>
          <w:szCs w:val="21"/>
        </w:rPr>
        <w:t>遮光，密闭，在</w:t>
      </w:r>
      <w:r w:rsidRPr="00DE4BA0">
        <w:rPr>
          <w:rFonts w:ascii="Times New Roman" w:eastAsia="宋体" w:hAnsi="Times New Roman" w:cs="Times New Roman"/>
          <w:color w:val="000000" w:themeColor="text1"/>
          <w:sz w:val="21"/>
          <w:szCs w:val="21"/>
        </w:rPr>
        <w:t>10℃</w:t>
      </w:r>
      <w:r w:rsidRPr="00DE4BA0">
        <w:rPr>
          <w:rFonts w:ascii="Times New Roman" w:eastAsia="宋体" w:hAnsi="Times New Roman" w:cs="Times New Roman"/>
          <w:color w:val="000000" w:themeColor="text1"/>
          <w:sz w:val="21"/>
          <w:szCs w:val="21"/>
        </w:rPr>
        <w:t>以上保存</w:t>
      </w:r>
      <w:r>
        <w:rPr>
          <w:rFonts w:ascii="Times New Roman" w:eastAsia="宋体" w:hAnsi="Times New Roman" w:cs="Times New Roman" w:hint="eastAsia"/>
          <w:color w:val="000000" w:themeColor="text1"/>
          <w:sz w:val="21"/>
          <w:szCs w:val="21"/>
        </w:rPr>
        <w:t>。</w:t>
      </w:r>
    </w:p>
    <w:p w14:paraId="0FB36434" w14:textId="77777777" w:rsidR="00F9747E" w:rsidRPr="00DE4BA0" w:rsidRDefault="00F9747E" w:rsidP="00F9747E">
      <w:pPr>
        <w:pStyle w:val="a3"/>
        <w:widowControl/>
        <w:adjustRightInd w:val="0"/>
        <w:snapToGrid w:val="0"/>
        <w:spacing w:line="276" w:lineRule="auto"/>
        <w:ind w:right="150"/>
        <w:rPr>
          <w:rFonts w:ascii="Times New Roman" w:eastAsia="宋体" w:hAnsi="Times New Roman" w:cs="Times New Roman"/>
          <w:color w:val="000000" w:themeColor="text1"/>
          <w:sz w:val="21"/>
          <w:szCs w:val="21"/>
        </w:rPr>
      </w:pPr>
      <w:r w:rsidRPr="000937F8">
        <w:rPr>
          <w:rFonts w:ascii="黑体" w:eastAsia="黑体" w:hAnsi="黑体" w:cs="Times New Roman"/>
          <w:b/>
          <w:bCs/>
          <w:kern w:val="0"/>
          <w:sz w:val="21"/>
          <w:szCs w:val="21"/>
        </w:rPr>
        <w:t>【有效期】</w:t>
      </w:r>
      <w:r>
        <w:rPr>
          <w:rFonts w:ascii="黑体" w:eastAsia="黑体" w:hAnsi="黑体" w:cs="Times New Roman" w:hint="eastAsia"/>
          <w:color w:val="000000" w:themeColor="text1"/>
          <w:sz w:val="21"/>
          <w:szCs w:val="21"/>
        </w:rPr>
        <w:t xml:space="preserve"> </w:t>
      </w:r>
      <w:r w:rsidRPr="00DE4BA0">
        <w:rPr>
          <w:rFonts w:ascii="Times New Roman" w:eastAsia="宋体" w:hAnsi="Times New Roman" w:cs="Times New Roman"/>
          <w:color w:val="000000" w:themeColor="text1"/>
          <w:sz w:val="21"/>
          <w:szCs w:val="21"/>
        </w:rPr>
        <w:t>24</w:t>
      </w:r>
      <w:r>
        <w:rPr>
          <w:rFonts w:ascii="Times New Roman" w:eastAsia="宋体" w:hAnsi="Times New Roman" w:cs="Times New Roman" w:hint="eastAsia"/>
          <w:color w:val="000000" w:themeColor="text1"/>
          <w:sz w:val="21"/>
          <w:szCs w:val="21"/>
        </w:rPr>
        <w:t>个</w:t>
      </w:r>
      <w:r w:rsidRPr="00DE4BA0">
        <w:rPr>
          <w:rFonts w:ascii="Times New Roman" w:eastAsia="宋体" w:hAnsi="Times New Roman" w:cs="Times New Roman"/>
          <w:color w:val="000000" w:themeColor="text1"/>
          <w:sz w:val="21"/>
          <w:szCs w:val="21"/>
        </w:rPr>
        <w:t>月</w:t>
      </w:r>
    </w:p>
    <w:p w14:paraId="7017C780" w14:textId="77777777" w:rsidR="00F9747E" w:rsidRPr="000937F8" w:rsidRDefault="00F9747E" w:rsidP="00F9747E">
      <w:pPr>
        <w:adjustRightInd w:val="0"/>
        <w:snapToGrid w:val="0"/>
        <w:spacing w:line="276" w:lineRule="auto"/>
        <w:rPr>
          <w:rFonts w:ascii="黑体" w:eastAsia="黑体" w:hAnsi="黑体" w:cs="Times New Roman"/>
          <w:b/>
          <w:bCs/>
          <w:kern w:val="0"/>
          <w:szCs w:val="21"/>
        </w:rPr>
      </w:pPr>
      <w:r w:rsidRPr="000937F8">
        <w:rPr>
          <w:rFonts w:ascii="黑体" w:eastAsia="黑体" w:hAnsi="黑体" w:cs="Times New Roman" w:hint="eastAsia"/>
          <w:b/>
          <w:bCs/>
          <w:kern w:val="0"/>
          <w:szCs w:val="21"/>
        </w:rPr>
        <w:t>【生产批号】</w:t>
      </w:r>
    </w:p>
    <w:p w14:paraId="5B4D6492" w14:textId="77777777" w:rsidR="00F9747E" w:rsidRPr="000937F8" w:rsidRDefault="00F9747E" w:rsidP="00F9747E">
      <w:pPr>
        <w:adjustRightInd w:val="0"/>
        <w:snapToGrid w:val="0"/>
        <w:spacing w:line="276" w:lineRule="auto"/>
        <w:rPr>
          <w:rFonts w:ascii="黑体" w:eastAsia="黑体" w:hAnsi="黑体" w:cs="Times New Roman"/>
          <w:b/>
          <w:bCs/>
          <w:kern w:val="0"/>
          <w:szCs w:val="21"/>
        </w:rPr>
      </w:pPr>
      <w:r w:rsidRPr="000937F8">
        <w:rPr>
          <w:rFonts w:ascii="黑体" w:eastAsia="黑体" w:hAnsi="黑体" w:cs="Times New Roman" w:hint="eastAsia"/>
          <w:b/>
          <w:bCs/>
          <w:kern w:val="0"/>
          <w:szCs w:val="21"/>
        </w:rPr>
        <w:t>【生产企业】</w:t>
      </w:r>
    </w:p>
    <w:p w14:paraId="39BE4890"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53F27D93"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18C85243"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5808905B"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5B96DFDA"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4616A482"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6DB1E1CC"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5C302F64"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3F96F8E7"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1DD78D23"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7A361C03" w14:textId="77777777" w:rsidR="00F9747E" w:rsidRPr="00077E2D" w:rsidRDefault="00F9747E" w:rsidP="00F9747E">
      <w:pPr>
        <w:widowControl/>
        <w:shd w:val="clear" w:color="auto" w:fill="FFFFFF"/>
        <w:jc w:val="center"/>
        <w:outlineLvl w:val="0"/>
        <w:rPr>
          <w:rFonts w:ascii="黑体" w:eastAsia="黑体" w:hAnsi="黑体" w:cs="黑体"/>
          <w:b/>
          <w:bCs/>
          <w:kern w:val="44"/>
          <w:szCs w:val="21"/>
          <w:shd w:val="clear" w:color="auto" w:fill="FFFFFF"/>
        </w:rPr>
      </w:pPr>
      <w:r w:rsidRPr="00077E2D">
        <w:rPr>
          <w:rFonts w:ascii="黑体" w:eastAsia="黑体" w:hAnsi="黑体" w:cs="黑体"/>
          <w:b/>
          <w:bCs/>
          <w:kern w:val="44"/>
          <w:szCs w:val="21"/>
          <w:shd w:val="clear" w:color="auto" w:fill="FFFFFF"/>
        </w:rPr>
        <w:lastRenderedPageBreak/>
        <w:t>妥布霉素滴眼液说明书</w:t>
      </w:r>
    </w:p>
    <w:p w14:paraId="08DD9914" w14:textId="77777777" w:rsidR="00F9747E" w:rsidRPr="00077E2D" w:rsidRDefault="00F9747E" w:rsidP="00F9747E">
      <w:pPr>
        <w:adjustRightInd w:val="0"/>
        <w:snapToGrid w:val="0"/>
        <w:spacing w:line="276" w:lineRule="auto"/>
        <w:jc w:val="right"/>
        <w:rPr>
          <w:rFonts w:ascii="Times New Roman" w:eastAsia="宋体" w:hAnsi="Times New Roman" w:cs="Times New Roman"/>
          <w:bCs/>
          <w:szCs w:val="21"/>
        </w:rPr>
      </w:pPr>
      <w:r w:rsidRPr="00077E2D">
        <w:rPr>
          <w:rFonts w:ascii="Times New Roman" w:eastAsia="宋体" w:hAnsi="Times New Roman" w:cs="Times New Roman"/>
          <w:bCs/>
          <w:szCs w:val="21"/>
          <w:bdr w:val="single" w:sz="4" w:space="0" w:color="auto"/>
        </w:rPr>
        <w:t>宠物用</w:t>
      </w:r>
      <w:r w:rsidRPr="00077E2D">
        <w:rPr>
          <w:rFonts w:ascii="Times New Roman" w:eastAsia="宋体" w:hAnsi="Times New Roman" w:cs="Times New Roman" w:hint="eastAsia"/>
          <w:bCs/>
          <w:szCs w:val="21"/>
          <w:bdr w:val="single" w:sz="4" w:space="0" w:color="auto"/>
        </w:rPr>
        <w:t>外用</w:t>
      </w:r>
      <w:r w:rsidRPr="00077E2D">
        <w:rPr>
          <w:rFonts w:ascii="Times New Roman" w:eastAsia="宋体" w:hAnsi="Times New Roman" w:cs="Times New Roman"/>
          <w:bCs/>
          <w:szCs w:val="21"/>
        </w:rPr>
        <w:t xml:space="preserve">  </w:t>
      </w:r>
    </w:p>
    <w:p w14:paraId="38463CA7" w14:textId="77777777" w:rsidR="00F9747E" w:rsidRPr="00077E2D" w:rsidRDefault="00F9747E" w:rsidP="00F9747E">
      <w:pPr>
        <w:tabs>
          <w:tab w:val="left" w:pos="540"/>
        </w:tabs>
        <w:adjustRightInd w:val="0"/>
        <w:snapToGrid w:val="0"/>
        <w:spacing w:line="276" w:lineRule="auto"/>
        <w:rPr>
          <w:rFonts w:ascii="黑体" w:eastAsia="黑体" w:hAnsi="黑体" w:cs="Times New Roman"/>
          <w:b/>
          <w:bCs/>
          <w:kern w:val="0"/>
          <w:szCs w:val="21"/>
        </w:rPr>
      </w:pPr>
      <w:r w:rsidRPr="00077E2D">
        <w:rPr>
          <w:rFonts w:ascii="黑体" w:eastAsia="黑体" w:hAnsi="黑体" w:cs="Times New Roman"/>
          <w:b/>
          <w:bCs/>
          <w:kern w:val="0"/>
          <w:szCs w:val="21"/>
        </w:rPr>
        <w:t>【兽药名称】</w:t>
      </w:r>
    </w:p>
    <w:p w14:paraId="7991A8D5" w14:textId="77777777" w:rsidR="00F9747E" w:rsidRPr="00077E2D" w:rsidRDefault="00F9747E" w:rsidP="00F9747E">
      <w:pPr>
        <w:adjustRightInd w:val="0"/>
        <w:snapToGrid w:val="0"/>
        <w:spacing w:line="276" w:lineRule="auto"/>
        <w:ind w:leftChars="200" w:left="420"/>
        <w:jc w:val="left"/>
        <w:rPr>
          <w:rFonts w:ascii="Times New Roman" w:eastAsia="宋体" w:hAnsi="Times New Roman" w:cs="Times New Roman"/>
          <w:bCs/>
          <w:szCs w:val="21"/>
        </w:rPr>
      </w:pPr>
      <w:r w:rsidRPr="00077E2D">
        <w:rPr>
          <w:rFonts w:ascii="Times New Roman" w:eastAsia="宋体" w:hAnsi="Times New Roman" w:cs="Times New Roman"/>
          <w:bCs/>
          <w:szCs w:val="21"/>
        </w:rPr>
        <w:t>通用名称：</w:t>
      </w:r>
      <w:r w:rsidRPr="00077E2D">
        <w:rPr>
          <w:rFonts w:ascii="Times New Roman" w:eastAsia="宋体" w:hAnsi="Times New Roman" w:cs="Times New Roman" w:hint="eastAsia"/>
          <w:bCs/>
          <w:szCs w:val="21"/>
        </w:rPr>
        <w:t>妥布霉素滴眼液</w:t>
      </w:r>
    </w:p>
    <w:p w14:paraId="6406EF3C" w14:textId="77777777" w:rsidR="00F9747E" w:rsidRPr="00077E2D" w:rsidRDefault="00F9747E" w:rsidP="00F9747E">
      <w:pPr>
        <w:adjustRightInd w:val="0"/>
        <w:snapToGrid w:val="0"/>
        <w:spacing w:line="276" w:lineRule="auto"/>
        <w:ind w:leftChars="200" w:left="420"/>
        <w:jc w:val="left"/>
        <w:rPr>
          <w:rFonts w:ascii="Times New Roman" w:eastAsia="宋体" w:hAnsi="Times New Roman" w:cs="Times New Roman"/>
          <w:bCs/>
          <w:szCs w:val="21"/>
        </w:rPr>
      </w:pPr>
      <w:r w:rsidRPr="00077E2D">
        <w:rPr>
          <w:rFonts w:ascii="Times New Roman" w:eastAsia="宋体" w:hAnsi="Times New Roman" w:cs="Times New Roman"/>
          <w:bCs/>
          <w:szCs w:val="21"/>
        </w:rPr>
        <w:t>商品名称：</w:t>
      </w:r>
    </w:p>
    <w:p w14:paraId="7914B460" w14:textId="77777777" w:rsidR="00F9747E" w:rsidRPr="00077E2D" w:rsidRDefault="00F9747E" w:rsidP="00F9747E">
      <w:pPr>
        <w:adjustRightInd w:val="0"/>
        <w:snapToGrid w:val="0"/>
        <w:spacing w:line="276" w:lineRule="auto"/>
        <w:ind w:firstLineChars="200" w:firstLine="420"/>
        <w:jc w:val="left"/>
        <w:rPr>
          <w:rFonts w:ascii="Times New Roman" w:eastAsia="宋体" w:hAnsi="Times New Roman" w:cs="Times New Roman"/>
          <w:bCs/>
          <w:kern w:val="0"/>
          <w:szCs w:val="21"/>
        </w:rPr>
      </w:pPr>
      <w:r w:rsidRPr="00077E2D">
        <w:rPr>
          <w:rFonts w:ascii="Times New Roman" w:eastAsia="宋体" w:hAnsi="Times New Roman" w:cs="Times New Roman"/>
          <w:bCs/>
          <w:szCs w:val="21"/>
        </w:rPr>
        <w:t>英文名称：</w:t>
      </w:r>
      <w:r w:rsidRPr="00077E2D">
        <w:rPr>
          <w:rFonts w:ascii="Times New Roman" w:eastAsia="宋体" w:hAnsi="Times New Roman" w:cs="Times New Roman" w:hint="eastAsia"/>
          <w:bCs/>
          <w:kern w:val="0"/>
          <w:szCs w:val="21"/>
        </w:rPr>
        <w:t>Tobramycin Eye Drops</w:t>
      </w:r>
    </w:p>
    <w:p w14:paraId="2A58B013" w14:textId="77777777" w:rsidR="00F9747E" w:rsidRPr="00077E2D" w:rsidRDefault="00F9747E" w:rsidP="00F9747E">
      <w:pPr>
        <w:widowControl/>
        <w:ind w:leftChars="200" w:left="1260" w:right="150" w:hangingChars="400" w:hanging="840"/>
        <w:rPr>
          <w:rFonts w:ascii="宋体" w:eastAsia="宋体" w:hAnsi="宋体" w:cs="宋体"/>
          <w:color w:val="666666"/>
          <w:kern w:val="0"/>
          <w:sz w:val="28"/>
          <w:szCs w:val="28"/>
        </w:rPr>
      </w:pPr>
      <w:r w:rsidRPr="00077E2D">
        <w:rPr>
          <w:rFonts w:ascii="Times New Roman" w:eastAsia="宋体" w:hAnsi="Times New Roman" w:cs="Times New Roman"/>
          <w:bCs/>
          <w:szCs w:val="21"/>
        </w:rPr>
        <w:t>汉语拼音</w:t>
      </w:r>
      <w:r w:rsidRPr="00077E2D">
        <w:rPr>
          <w:rFonts w:ascii="Times New Roman" w:eastAsia="宋体" w:hAnsi="Times New Roman" w:cs="Times New Roman"/>
          <w:bCs/>
          <w:kern w:val="0"/>
          <w:sz w:val="24"/>
          <w:szCs w:val="21"/>
        </w:rPr>
        <w:t>：</w:t>
      </w:r>
      <w:proofErr w:type="spellStart"/>
      <w:r w:rsidRPr="00077E2D">
        <w:rPr>
          <w:rFonts w:ascii="Times New Roman" w:eastAsia="宋体" w:hAnsi="Times New Roman" w:cs="Times New Roman" w:hint="eastAsia"/>
          <w:bCs/>
          <w:kern w:val="0"/>
          <w:szCs w:val="21"/>
        </w:rPr>
        <w:t>Tuobumeisu</w:t>
      </w:r>
      <w:proofErr w:type="spellEnd"/>
      <w:r w:rsidRPr="00077E2D">
        <w:rPr>
          <w:rFonts w:ascii="Times New Roman" w:eastAsia="宋体" w:hAnsi="Times New Roman" w:cs="Times New Roman" w:hint="eastAsia"/>
          <w:bCs/>
          <w:kern w:val="0"/>
          <w:szCs w:val="21"/>
        </w:rPr>
        <w:t xml:space="preserve"> </w:t>
      </w:r>
      <w:proofErr w:type="spellStart"/>
      <w:r w:rsidRPr="00077E2D">
        <w:rPr>
          <w:rFonts w:ascii="Times New Roman" w:eastAsia="宋体" w:hAnsi="Times New Roman" w:cs="Times New Roman" w:hint="eastAsia"/>
          <w:bCs/>
          <w:kern w:val="0"/>
          <w:szCs w:val="21"/>
        </w:rPr>
        <w:t>Diyanye</w:t>
      </w:r>
      <w:proofErr w:type="spellEnd"/>
    </w:p>
    <w:p w14:paraId="2767A3A4" w14:textId="77777777" w:rsidR="00F9747E" w:rsidRPr="00077E2D" w:rsidRDefault="00F9747E" w:rsidP="00F9747E">
      <w:pPr>
        <w:widowControl/>
        <w:ind w:right="150"/>
        <w:rPr>
          <w:rFonts w:ascii="宋体" w:eastAsia="宋体" w:hAnsi="宋体" w:cs="宋体"/>
          <w:kern w:val="0"/>
          <w:sz w:val="28"/>
          <w:szCs w:val="28"/>
        </w:rPr>
      </w:pPr>
      <w:r w:rsidRPr="00077E2D">
        <w:rPr>
          <w:rFonts w:ascii="黑体" w:eastAsia="黑体" w:hAnsi="黑体" w:cs="Times New Roman"/>
          <w:b/>
          <w:bCs/>
          <w:kern w:val="0"/>
          <w:szCs w:val="21"/>
        </w:rPr>
        <w:t>【主要成分】</w:t>
      </w:r>
      <w:r w:rsidRPr="00077E2D">
        <w:rPr>
          <w:rFonts w:ascii="Times New Roman" w:eastAsia="宋体" w:hAnsi="Times New Roman" w:cs="Times New Roman" w:hint="eastAsia"/>
          <w:bCs/>
          <w:szCs w:val="21"/>
        </w:rPr>
        <w:t>妥布霉素</w:t>
      </w:r>
    </w:p>
    <w:p w14:paraId="4DFDA325" w14:textId="77777777" w:rsidR="00F9747E" w:rsidRPr="00077E2D" w:rsidRDefault="00F9747E" w:rsidP="00F9747E">
      <w:pPr>
        <w:widowControl/>
        <w:ind w:right="150"/>
        <w:rPr>
          <w:rFonts w:ascii="宋体" w:eastAsia="宋体" w:hAnsi="宋体" w:cs="宋体"/>
          <w:kern w:val="0"/>
          <w:sz w:val="28"/>
          <w:szCs w:val="28"/>
        </w:rPr>
      </w:pPr>
      <w:r w:rsidRPr="00077E2D">
        <w:rPr>
          <w:rFonts w:ascii="黑体" w:eastAsia="黑体" w:hAnsi="黑体" w:cs="Times New Roman" w:hint="eastAsia"/>
          <w:b/>
          <w:bCs/>
          <w:kern w:val="0"/>
          <w:szCs w:val="21"/>
        </w:rPr>
        <w:t>【性状】</w:t>
      </w:r>
      <w:r w:rsidRPr="00077E2D">
        <w:rPr>
          <w:rFonts w:ascii="Times New Roman" w:eastAsia="宋体" w:hAnsi="Times New Roman" w:cs="Times New Roman" w:hint="eastAsia"/>
          <w:bCs/>
          <w:szCs w:val="21"/>
        </w:rPr>
        <w:t>本品为无色或几乎无色的澄明溶液。</w:t>
      </w:r>
    </w:p>
    <w:p w14:paraId="166890BF" w14:textId="77777777" w:rsidR="00F9747E" w:rsidRPr="00077E2D" w:rsidRDefault="00F9747E" w:rsidP="00F9747E">
      <w:pPr>
        <w:widowControl/>
        <w:shd w:val="clear" w:color="auto" w:fill="FFFFFF"/>
        <w:ind w:right="150"/>
        <w:rPr>
          <w:rFonts w:ascii="黑体" w:eastAsia="黑体" w:hAnsi="黑体" w:cs="Times New Roman"/>
          <w:kern w:val="0"/>
          <w:szCs w:val="21"/>
        </w:rPr>
      </w:pPr>
      <w:r w:rsidRPr="00077E2D">
        <w:rPr>
          <w:rFonts w:ascii="黑体" w:eastAsia="黑体" w:hAnsi="黑体" w:cs="Times New Roman"/>
          <w:b/>
          <w:bCs/>
          <w:kern w:val="0"/>
          <w:szCs w:val="21"/>
        </w:rPr>
        <w:t>【</w:t>
      </w:r>
      <w:r w:rsidRPr="00077E2D">
        <w:rPr>
          <w:rFonts w:ascii="黑体" w:eastAsia="黑体" w:hAnsi="黑体" w:cs="Times New Roman" w:hint="eastAsia"/>
          <w:b/>
          <w:bCs/>
          <w:kern w:val="0"/>
          <w:szCs w:val="21"/>
        </w:rPr>
        <w:t>药理作用</w:t>
      </w:r>
      <w:r w:rsidRPr="00077E2D">
        <w:rPr>
          <w:rFonts w:ascii="黑体" w:eastAsia="黑体" w:hAnsi="黑体" w:cs="Times New Roman"/>
          <w:b/>
          <w:bCs/>
          <w:kern w:val="0"/>
          <w:szCs w:val="21"/>
        </w:rPr>
        <w:t>】</w:t>
      </w:r>
      <w:r w:rsidRPr="00077E2D">
        <w:rPr>
          <w:rFonts w:ascii="黑体" w:eastAsia="黑体" w:hAnsi="黑体" w:cs="Times New Roman" w:hint="eastAsia"/>
          <w:kern w:val="0"/>
          <w:szCs w:val="21"/>
        </w:rPr>
        <w:t xml:space="preserve">药效学 </w:t>
      </w:r>
      <w:r w:rsidRPr="00077E2D">
        <w:rPr>
          <w:rFonts w:ascii="Times New Roman" w:eastAsia="宋体" w:hAnsi="Times New Roman" w:cs="Times New Roman" w:hint="eastAsia"/>
          <w:bCs/>
          <w:szCs w:val="21"/>
        </w:rPr>
        <w:t>妥布霉素是水溶性氨基糖甙类抗生素，具有广谱抗革兰氏阴性和阳性菌的活性。体外实验显示本药对下列菌种有特殊疗效：葡萄球菌如金黄色葡萄球菌、表皮葡萄球菌及对青霉素耐药的菌种。链球菌如</w:t>
      </w:r>
      <w:r w:rsidRPr="00077E2D">
        <w:rPr>
          <w:rFonts w:ascii="Times New Roman" w:eastAsia="宋体" w:hAnsi="Times New Roman" w:cs="Times New Roman" w:hint="eastAsia"/>
          <w:bCs/>
          <w:szCs w:val="21"/>
        </w:rPr>
        <w:t>A</w:t>
      </w:r>
      <w:r w:rsidRPr="00077E2D">
        <w:rPr>
          <w:rFonts w:ascii="Times New Roman" w:eastAsia="宋体" w:hAnsi="Times New Roman" w:cs="Times New Roman" w:hint="eastAsia"/>
          <w:bCs/>
          <w:szCs w:val="21"/>
        </w:rPr>
        <w:t>组β</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溶血性链球菌、非溶血性链球菌及肺炎链球菌。绿脓杆菌、大肠杆菌、肺炎杆菌、产气大肠杆菌、奇异变形杆菌</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吲哚阴性</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与吲哚阳性变形杆菌、流感嗜血杆菌与结膜炎嗜血杆菌、结膜炎摩拉克菌、奈</w:t>
      </w:r>
      <w:proofErr w:type="gramStart"/>
      <w:r w:rsidRPr="00077E2D">
        <w:rPr>
          <w:rFonts w:ascii="Times New Roman" w:eastAsia="宋体" w:hAnsi="Times New Roman" w:cs="Times New Roman" w:hint="eastAsia"/>
          <w:bCs/>
          <w:szCs w:val="21"/>
        </w:rPr>
        <w:t>瑟</w:t>
      </w:r>
      <w:proofErr w:type="gramEnd"/>
      <w:r w:rsidRPr="00077E2D">
        <w:rPr>
          <w:rFonts w:ascii="Times New Roman" w:eastAsia="宋体" w:hAnsi="Times New Roman" w:cs="Times New Roman" w:hint="eastAsia"/>
          <w:bCs/>
          <w:szCs w:val="21"/>
        </w:rPr>
        <w:t>菌属。细菌敏感性实验显示，对庆大霉素耐药的菌属，对</w:t>
      </w:r>
      <w:proofErr w:type="gramStart"/>
      <w:r w:rsidRPr="00077E2D">
        <w:rPr>
          <w:rFonts w:ascii="Times New Roman" w:eastAsia="宋体" w:hAnsi="Times New Roman" w:cs="Times New Roman" w:hint="eastAsia"/>
          <w:bCs/>
          <w:szCs w:val="21"/>
        </w:rPr>
        <w:t>本药仍敏感</w:t>
      </w:r>
      <w:proofErr w:type="gramEnd"/>
      <w:r w:rsidRPr="00077E2D">
        <w:rPr>
          <w:rFonts w:ascii="Times New Roman" w:eastAsia="宋体" w:hAnsi="Times New Roman" w:cs="Times New Roman" w:hint="eastAsia"/>
          <w:bCs/>
          <w:szCs w:val="21"/>
        </w:rPr>
        <w:t>，目前尚未发现</w:t>
      </w:r>
      <w:proofErr w:type="gramStart"/>
      <w:r w:rsidRPr="00077E2D">
        <w:rPr>
          <w:rFonts w:ascii="Times New Roman" w:eastAsia="宋体" w:hAnsi="Times New Roman" w:cs="Times New Roman" w:hint="eastAsia"/>
          <w:bCs/>
          <w:szCs w:val="21"/>
        </w:rPr>
        <w:t>对妥布霉</w:t>
      </w:r>
      <w:proofErr w:type="gramEnd"/>
      <w:r w:rsidRPr="00077E2D">
        <w:rPr>
          <w:rFonts w:ascii="Times New Roman" w:eastAsia="宋体" w:hAnsi="Times New Roman" w:cs="Times New Roman" w:hint="eastAsia"/>
          <w:bCs/>
          <w:szCs w:val="21"/>
        </w:rPr>
        <w:t>素有耐药性的菌属，但长期使用可能会产生细菌的耐药性。</w:t>
      </w:r>
    </w:p>
    <w:p w14:paraId="44859BBF" w14:textId="77777777" w:rsidR="00F9747E" w:rsidRPr="00077E2D" w:rsidRDefault="00F9747E" w:rsidP="00F9747E">
      <w:pPr>
        <w:widowControl/>
        <w:ind w:right="150"/>
        <w:rPr>
          <w:rFonts w:ascii="Times New Roman" w:eastAsia="宋体" w:hAnsi="Times New Roman" w:cs="Times New Roman"/>
          <w:bCs/>
          <w:szCs w:val="21"/>
        </w:rPr>
      </w:pPr>
      <w:r w:rsidRPr="00077E2D">
        <w:rPr>
          <w:rFonts w:ascii="黑体" w:eastAsia="黑体" w:hAnsi="黑体" w:cs="Times New Roman" w:hint="eastAsia"/>
          <w:b/>
          <w:bCs/>
          <w:kern w:val="0"/>
          <w:szCs w:val="21"/>
        </w:rPr>
        <w:t>【适应症】</w:t>
      </w:r>
      <w:r w:rsidRPr="00077E2D">
        <w:rPr>
          <w:rFonts w:ascii="Times New Roman" w:eastAsia="宋体" w:hAnsi="Times New Roman" w:cs="Times New Roman" w:hint="eastAsia"/>
          <w:bCs/>
          <w:szCs w:val="21"/>
        </w:rPr>
        <w:t>本品适用于外眼及附属器敏感菌株感染的局部抗感染治疗。应用妥布霉素时，应注意观察细菌感染的控制情况。</w:t>
      </w:r>
    </w:p>
    <w:p w14:paraId="54B4B63E" w14:textId="77777777" w:rsidR="00F9747E" w:rsidRPr="00077E2D" w:rsidRDefault="00F9747E" w:rsidP="00F9747E">
      <w:pPr>
        <w:widowControl/>
        <w:ind w:right="150"/>
        <w:rPr>
          <w:rFonts w:ascii="Times New Roman" w:eastAsia="宋体" w:hAnsi="Times New Roman" w:cs="Times New Roman"/>
          <w:bCs/>
          <w:szCs w:val="21"/>
        </w:rPr>
      </w:pPr>
      <w:r w:rsidRPr="00077E2D">
        <w:rPr>
          <w:rFonts w:ascii="黑体" w:eastAsia="黑体" w:hAnsi="黑体" w:cs="Times New Roman" w:hint="eastAsia"/>
          <w:b/>
          <w:bCs/>
          <w:kern w:val="0"/>
          <w:szCs w:val="21"/>
        </w:rPr>
        <w:t>【用法用量】</w:t>
      </w:r>
      <w:r w:rsidRPr="00077E2D">
        <w:rPr>
          <w:rFonts w:ascii="Times New Roman" w:eastAsia="宋体" w:hAnsi="Times New Roman" w:cs="Times New Roman" w:hint="eastAsia"/>
          <w:bCs/>
          <w:szCs w:val="21"/>
        </w:rPr>
        <w:t>1.</w:t>
      </w:r>
      <w:r w:rsidRPr="00077E2D">
        <w:rPr>
          <w:rFonts w:ascii="Times New Roman" w:eastAsia="宋体" w:hAnsi="Times New Roman" w:cs="Times New Roman" w:hint="eastAsia"/>
          <w:bCs/>
          <w:szCs w:val="21"/>
        </w:rPr>
        <w:t>轻度及中度患病动物，每</w:t>
      </w:r>
      <w:r w:rsidRPr="00077E2D">
        <w:rPr>
          <w:rFonts w:ascii="Times New Roman" w:eastAsia="宋体" w:hAnsi="Times New Roman" w:cs="Times New Roman" w:hint="eastAsia"/>
          <w:bCs/>
          <w:szCs w:val="21"/>
        </w:rPr>
        <w:t>4</w:t>
      </w:r>
      <w:r w:rsidRPr="00077E2D">
        <w:rPr>
          <w:rFonts w:ascii="Times New Roman" w:eastAsia="宋体" w:hAnsi="Times New Roman" w:cs="Times New Roman" w:hint="eastAsia"/>
          <w:bCs/>
          <w:szCs w:val="21"/>
        </w:rPr>
        <w:t>小时一次，每次</w:t>
      </w:r>
      <w:r w:rsidRPr="00077E2D">
        <w:rPr>
          <w:rFonts w:ascii="Times New Roman" w:eastAsia="宋体" w:hAnsi="Times New Roman" w:cs="Times New Roman" w:hint="eastAsia"/>
          <w:bCs/>
          <w:szCs w:val="21"/>
        </w:rPr>
        <w:t>1-2</w:t>
      </w:r>
      <w:r w:rsidRPr="00077E2D">
        <w:rPr>
          <w:rFonts w:ascii="Times New Roman" w:eastAsia="宋体" w:hAnsi="Times New Roman" w:cs="Times New Roman" w:hint="eastAsia"/>
          <w:bCs/>
          <w:szCs w:val="21"/>
        </w:rPr>
        <w:t>滴点入患眼；重度感染的患病动物，每小时一次，每次</w:t>
      </w:r>
      <w:r w:rsidRPr="00077E2D">
        <w:rPr>
          <w:rFonts w:ascii="Times New Roman" w:eastAsia="宋体" w:hAnsi="Times New Roman" w:cs="Times New Roman" w:hint="eastAsia"/>
          <w:bCs/>
          <w:szCs w:val="21"/>
        </w:rPr>
        <w:t>2</w:t>
      </w:r>
      <w:r w:rsidRPr="00077E2D">
        <w:rPr>
          <w:rFonts w:ascii="Times New Roman" w:eastAsia="宋体" w:hAnsi="Times New Roman" w:cs="Times New Roman" w:hint="eastAsia"/>
          <w:bCs/>
          <w:szCs w:val="21"/>
        </w:rPr>
        <w:t>滴。病情缓解后减量使用，直至病情痊愈。</w:t>
      </w:r>
    </w:p>
    <w:p w14:paraId="33C049C8" w14:textId="77777777" w:rsidR="00F9747E" w:rsidRPr="00077E2D" w:rsidRDefault="00F9747E" w:rsidP="00F9747E">
      <w:pPr>
        <w:widowControl/>
        <w:ind w:right="150" w:firstLineChars="200" w:firstLine="420"/>
        <w:rPr>
          <w:rFonts w:ascii="Times New Roman" w:eastAsia="宋体" w:hAnsi="Times New Roman" w:cs="Times New Roman"/>
          <w:bCs/>
          <w:szCs w:val="21"/>
        </w:rPr>
      </w:pPr>
      <w:r w:rsidRPr="00077E2D">
        <w:rPr>
          <w:rFonts w:ascii="Times New Roman" w:eastAsia="宋体" w:hAnsi="Times New Roman" w:cs="Times New Roman" w:hint="eastAsia"/>
          <w:bCs/>
          <w:szCs w:val="21"/>
        </w:rPr>
        <w:t>2.</w:t>
      </w:r>
      <w:r w:rsidRPr="00077E2D">
        <w:rPr>
          <w:rFonts w:ascii="Times New Roman" w:eastAsia="宋体" w:hAnsi="Times New Roman" w:cs="Times New Roman" w:hint="eastAsia"/>
          <w:bCs/>
          <w:szCs w:val="21"/>
        </w:rPr>
        <w:t>妥布霉素滴眼液可与眼膏合用，即白天使用滴眼液，晚上使用眼膏。</w:t>
      </w:r>
    </w:p>
    <w:p w14:paraId="72DB4EA7" w14:textId="77777777" w:rsidR="00F9747E" w:rsidRPr="00077E2D" w:rsidRDefault="00F9747E" w:rsidP="00F9747E">
      <w:pPr>
        <w:widowControl/>
        <w:ind w:right="150"/>
        <w:rPr>
          <w:rFonts w:ascii="Times New Roman" w:eastAsia="宋体" w:hAnsi="Times New Roman" w:cs="Times New Roman"/>
          <w:bCs/>
          <w:szCs w:val="21"/>
        </w:rPr>
      </w:pPr>
      <w:r w:rsidRPr="00077E2D">
        <w:rPr>
          <w:rFonts w:ascii="黑体" w:eastAsia="黑体" w:hAnsi="黑体" w:cs="Times New Roman" w:hint="eastAsia"/>
          <w:b/>
          <w:bCs/>
          <w:kern w:val="0"/>
          <w:szCs w:val="21"/>
        </w:rPr>
        <w:t>【不良反应】</w:t>
      </w:r>
      <w:r w:rsidRPr="00077E2D">
        <w:rPr>
          <w:rFonts w:ascii="Times New Roman" w:eastAsia="宋体" w:hAnsi="Times New Roman" w:cs="Times New Roman" w:hint="eastAsia"/>
          <w:bCs/>
          <w:szCs w:val="21"/>
        </w:rPr>
        <w:t>常见的不良反应为眼局部的毒副作用与过敏反应，如眼睑发痒与红肿、结膜红斑，发生率低于</w:t>
      </w:r>
      <w:r w:rsidRPr="00077E2D">
        <w:rPr>
          <w:rFonts w:ascii="Times New Roman" w:eastAsia="宋体" w:hAnsi="Times New Roman" w:cs="Times New Roman" w:hint="eastAsia"/>
          <w:bCs/>
          <w:szCs w:val="21"/>
        </w:rPr>
        <w:t>3%</w:t>
      </w:r>
      <w:r w:rsidRPr="00077E2D">
        <w:rPr>
          <w:rFonts w:ascii="Times New Roman" w:eastAsia="宋体" w:hAnsi="Times New Roman" w:cs="Times New Roman" w:hint="eastAsia"/>
          <w:bCs/>
          <w:szCs w:val="21"/>
        </w:rPr>
        <w:t>；局部应用其他氨基糖甙类抗生素也会出现这些不良反应。但是如果将眼</w:t>
      </w:r>
      <w:proofErr w:type="gramStart"/>
      <w:r w:rsidRPr="00077E2D">
        <w:rPr>
          <w:rFonts w:ascii="Times New Roman" w:eastAsia="宋体" w:hAnsi="Times New Roman" w:cs="Times New Roman" w:hint="eastAsia"/>
          <w:bCs/>
          <w:szCs w:val="21"/>
        </w:rPr>
        <w:t>用托百</w:t>
      </w:r>
      <w:proofErr w:type="gramEnd"/>
      <w:r w:rsidRPr="00077E2D">
        <w:rPr>
          <w:rFonts w:ascii="Times New Roman" w:eastAsia="宋体" w:hAnsi="Times New Roman" w:cs="Times New Roman" w:hint="eastAsia"/>
          <w:bCs/>
          <w:szCs w:val="21"/>
        </w:rPr>
        <w:t>士合并氨基糖甙类抗生素全身用药，就应注意观测血清中总的药物浓度。</w:t>
      </w:r>
    </w:p>
    <w:p w14:paraId="62654411" w14:textId="77777777" w:rsidR="00F9747E" w:rsidRPr="00077E2D" w:rsidRDefault="00F9747E" w:rsidP="00F9747E">
      <w:pPr>
        <w:widowControl/>
        <w:ind w:right="150"/>
        <w:rPr>
          <w:rFonts w:ascii="Times New Roman" w:eastAsia="宋体" w:hAnsi="Times New Roman" w:cs="Times New Roman"/>
          <w:bCs/>
          <w:szCs w:val="21"/>
        </w:rPr>
      </w:pPr>
      <w:r w:rsidRPr="00077E2D">
        <w:rPr>
          <w:rFonts w:ascii="黑体" w:eastAsia="黑体" w:hAnsi="黑体" w:cs="Times New Roman" w:hint="eastAsia"/>
          <w:b/>
          <w:bCs/>
          <w:kern w:val="0"/>
          <w:szCs w:val="21"/>
        </w:rPr>
        <w:t>【禁忌】</w:t>
      </w:r>
      <w:r w:rsidRPr="00077E2D">
        <w:rPr>
          <w:rFonts w:ascii="Times New Roman" w:eastAsia="宋体" w:hAnsi="Times New Roman" w:cs="Times New Roman" w:hint="eastAsia"/>
          <w:bCs/>
          <w:szCs w:val="21"/>
        </w:rPr>
        <w:t>对本品及其他氨基糖苷类抗生素过敏者禁用。</w:t>
      </w:r>
    </w:p>
    <w:p w14:paraId="61F1337D" w14:textId="77777777" w:rsidR="00F9747E" w:rsidRPr="00077E2D" w:rsidRDefault="00F9747E" w:rsidP="00F9747E">
      <w:pPr>
        <w:widowControl/>
        <w:ind w:right="150"/>
        <w:rPr>
          <w:rFonts w:ascii="Times New Roman" w:eastAsia="宋体" w:hAnsi="Times New Roman" w:cs="Times New Roman"/>
          <w:bCs/>
          <w:szCs w:val="21"/>
        </w:rPr>
      </w:pPr>
      <w:r w:rsidRPr="00077E2D">
        <w:rPr>
          <w:rFonts w:ascii="黑体" w:eastAsia="黑体" w:hAnsi="黑体" w:cs="Times New Roman" w:hint="eastAsia"/>
          <w:b/>
          <w:bCs/>
          <w:kern w:val="0"/>
          <w:szCs w:val="21"/>
        </w:rPr>
        <w:t>【注意事项】</w:t>
      </w:r>
      <w:r w:rsidRPr="00077E2D">
        <w:rPr>
          <w:rFonts w:ascii="Times New Roman" w:eastAsia="宋体" w:hAnsi="Times New Roman" w:cs="Times New Roman" w:hint="eastAsia"/>
          <w:bCs/>
          <w:szCs w:val="21"/>
        </w:rPr>
        <w:t>1.</w:t>
      </w:r>
      <w:r w:rsidRPr="00077E2D">
        <w:rPr>
          <w:rFonts w:ascii="Times New Roman" w:eastAsia="宋体" w:hAnsi="Times New Roman" w:cs="Times New Roman" w:hint="eastAsia"/>
          <w:bCs/>
          <w:szCs w:val="21"/>
        </w:rPr>
        <w:t>不能用于眼内注射。局部用氨基糖甙类抗生素可能会产生过敏反应。如果出现过敏</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应停止用药。</w:t>
      </w:r>
    </w:p>
    <w:p w14:paraId="7D513127" w14:textId="77777777" w:rsidR="00F9747E" w:rsidRPr="00077E2D" w:rsidRDefault="00F9747E" w:rsidP="00F9747E">
      <w:pPr>
        <w:widowControl/>
        <w:ind w:right="150" w:firstLineChars="200" w:firstLine="420"/>
        <w:rPr>
          <w:rFonts w:ascii="宋体" w:eastAsia="宋体" w:hAnsi="宋体" w:cs="宋体"/>
          <w:color w:val="666666"/>
          <w:kern w:val="0"/>
          <w:sz w:val="28"/>
          <w:szCs w:val="28"/>
        </w:rPr>
      </w:pPr>
      <w:r w:rsidRPr="00077E2D">
        <w:rPr>
          <w:rFonts w:ascii="Times New Roman" w:eastAsia="宋体" w:hAnsi="Times New Roman" w:cs="Times New Roman" w:hint="eastAsia"/>
          <w:bCs/>
          <w:szCs w:val="21"/>
        </w:rPr>
        <w:t>2.</w:t>
      </w:r>
      <w:r w:rsidRPr="00077E2D">
        <w:rPr>
          <w:rFonts w:ascii="Times New Roman" w:eastAsia="宋体" w:hAnsi="Times New Roman" w:cs="Times New Roman" w:hint="eastAsia"/>
          <w:bCs/>
          <w:szCs w:val="21"/>
        </w:rPr>
        <w:t>与其他抗生素一样</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长期应用将导致非敏感菌株的过度生长</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甚至引起真菌感染。如果出现二重感染</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应及时给予适当的治疗。眼药膏可能会延缓角膜损伤愈合。请仔细阅读说明书并</w:t>
      </w:r>
      <w:proofErr w:type="gramStart"/>
      <w:r w:rsidRPr="00077E2D">
        <w:rPr>
          <w:rFonts w:ascii="Times New Roman" w:eastAsia="宋体" w:hAnsi="Times New Roman" w:cs="Times New Roman" w:hint="eastAsia"/>
          <w:bCs/>
          <w:szCs w:val="21"/>
        </w:rPr>
        <w:t>遵</w:t>
      </w:r>
      <w:proofErr w:type="gramEnd"/>
      <w:r w:rsidRPr="00077E2D">
        <w:rPr>
          <w:rFonts w:ascii="Times New Roman" w:eastAsia="宋体" w:hAnsi="Times New Roman" w:cs="Times New Roman" w:hint="eastAsia"/>
          <w:bCs/>
          <w:szCs w:val="21"/>
        </w:rPr>
        <w:t>医嘱使用。</w:t>
      </w:r>
    </w:p>
    <w:p w14:paraId="2ED790D7" w14:textId="77777777" w:rsidR="00F9747E" w:rsidRPr="00077E2D" w:rsidRDefault="00F9747E" w:rsidP="00F9747E">
      <w:pPr>
        <w:widowControl/>
        <w:ind w:right="150"/>
        <w:rPr>
          <w:rFonts w:ascii="Times New Roman" w:eastAsia="宋体" w:hAnsi="Times New Roman" w:cs="Times New Roman"/>
          <w:bCs/>
          <w:szCs w:val="21"/>
        </w:rPr>
      </w:pPr>
      <w:r w:rsidRPr="00077E2D">
        <w:rPr>
          <w:rFonts w:ascii="黑体" w:eastAsia="黑体" w:hAnsi="黑体" w:cs="Times New Roman" w:hint="eastAsia"/>
          <w:b/>
          <w:bCs/>
          <w:kern w:val="0"/>
          <w:szCs w:val="21"/>
        </w:rPr>
        <w:t>【规格】</w:t>
      </w:r>
      <w:r w:rsidRPr="00077E2D">
        <w:rPr>
          <w:rFonts w:ascii="Times New Roman" w:eastAsia="宋体" w:hAnsi="Times New Roman" w:cs="Times New Roman" w:hint="eastAsia"/>
          <w:bCs/>
          <w:szCs w:val="21"/>
        </w:rPr>
        <w:t>0.3%</w:t>
      </w:r>
    </w:p>
    <w:p w14:paraId="1EDC62B2" w14:textId="77777777" w:rsidR="00F9747E" w:rsidRPr="00077E2D" w:rsidRDefault="00F9747E" w:rsidP="00F9747E">
      <w:pPr>
        <w:widowControl/>
        <w:ind w:right="150"/>
        <w:rPr>
          <w:rFonts w:ascii="黑体" w:eastAsia="黑体" w:hAnsi="黑体" w:cs="Times New Roman"/>
          <w:b/>
          <w:bCs/>
          <w:kern w:val="0"/>
          <w:szCs w:val="21"/>
        </w:rPr>
      </w:pPr>
      <w:r w:rsidRPr="00077E2D">
        <w:rPr>
          <w:rFonts w:ascii="黑体" w:eastAsia="黑体" w:hAnsi="黑体" w:cs="Times New Roman" w:hint="eastAsia"/>
          <w:b/>
          <w:bCs/>
          <w:kern w:val="0"/>
          <w:szCs w:val="21"/>
        </w:rPr>
        <w:t>【包装】</w:t>
      </w:r>
    </w:p>
    <w:p w14:paraId="07C3114C" w14:textId="77777777" w:rsidR="00F9747E" w:rsidRPr="00077E2D" w:rsidRDefault="00F9747E" w:rsidP="00F9747E">
      <w:pPr>
        <w:widowControl/>
        <w:ind w:right="150"/>
        <w:rPr>
          <w:rFonts w:ascii="宋体" w:eastAsia="宋体" w:hAnsi="宋体" w:cs="宋体"/>
          <w:kern w:val="0"/>
          <w:sz w:val="28"/>
          <w:szCs w:val="28"/>
        </w:rPr>
      </w:pPr>
      <w:r w:rsidRPr="00077E2D">
        <w:rPr>
          <w:rFonts w:ascii="黑体" w:eastAsia="黑体" w:hAnsi="黑体" w:cs="Times New Roman" w:hint="eastAsia"/>
          <w:b/>
          <w:bCs/>
          <w:kern w:val="0"/>
          <w:szCs w:val="21"/>
        </w:rPr>
        <w:t>【贮藏】</w:t>
      </w:r>
      <w:r w:rsidRPr="00077E2D">
        <w:rPr>
          <w:rFonts w:ascii="Times New Roman" w:eastAsia="宋体" w:hAnsi="Times New Roman" w:cs="Times New Roman" w:hint="eastAsia"/>
          <w:bCs/>
          <w:szCs w:val="21"/>
        </w:rPr>
        <w:t>8-30</w:t>
      </w:r>
      <w:r w:rsidRPr="00077E2D">
        <w:rPr>
          <w:rFonts w:ascii="宋体" w:eastAsia="宋体" w:hAnsi="宋体" w:cs="宋体" w:hint="eastAsia"/>
          <w:bCs/>
          <w:szCs w:val="21"/>
        </w:rPr>
        <w:t>℃</w:t>
      </w:r>
      <w:r w:rsidRPr="00077E2D">
        <w:rPr>
          <w:rFonts w:ascii="Times New Roman" w:eastAsia="宋体" w:hAnsi="Times New Roman" w:cs="Times New Roman" w:hint="eastAsia"/>
          <w:bCs/>
          <w:szCs w:val="21"/>
        </w:rPr>
        <w:t>保存</w:t>
      </w:r>
    </w:p>
    <w:p w14:paraId="617B40C9" w14:textId="77777777" w:rsidR="00F9747E" w:rsidRPr="00077E2D" w:rsidRDefault="00F9747E" w:rsidP="00F9747E">
      <w:pPr>
        <w:widowControl/>
        <w:ind w:right="150"/>
        <w:rPr>
          <w:rFonts w:ascii="Times New Roman" w:eastAsia="宋体" w:hAnsi="Times New Roman" w:cs="Times New Roman"/>
          <w:bCs/>
          <w:szCs w:val="21"/>
        </w:rPr>
      </w:pPr>
      <w:r w:rsidRPr="00077E2D">
        <w:rPr>
          <w:rFonts w:ascii="黑体" w:eastAsia="黑体" w:hAnsi="黑体" w:cs="Times New Roman" w:hint="eastAsia"/>
          <w:b/>
          <w:bCs/>
          <w:kern w:val="0"/>
          <w:szCs w:val="21"/>
        </w:rPr>
        <w:t>【有效期】</w:t>
      </w:r>
      <w:proofErr w:type="gramStart"/>
      <w:r w:rsidRPr="00077E2D">
        <w:rPr>
          <w:rFonts w:ascii="Times New Roman" w:eastAsia="宋体" w:hAnsi="Times New Roman" w:cs="Times New Roman" w:hint="eastAsia"/>
          <w:bCs/>
          <w:szCs w:val="21"/>
        </w:rPr>
        <w:t>36</w:t>
      </w:r>
      <w:proofErr w:type="gramEnd"/>
      <w:r w:rsidRPr="00077E2D">
        <w:rPr>
          <w:rFonts w:ascii="Times New Roman" w:eastAsia="宋体" w:hAnsi="Times New Roman" w:cs="Times New Roman" w:hint="eastAsia"/>
          <w:bCs/>
          <w:szCs w:val="21"/>
        </w:rPr>
        <w:t>月</w:t>
      </w:r>
    </w:p>
    <w:p w14:paraId="5071575B" w14:textId="77777777" w:rsidR="00F9747E" w:rsidRPr="00077E2D" w:rsidRDefault="00F9747E" w:rsidP="00F9747E">
      <w:pPr>
        <w:adjustRightInd w:val="0"/>
        <w:snapToGrid w:val="0"/>
        <w:spacing w:line="276" w:lineRule="auto"/>
        <w:ind w:right="-946"/>
        <w:rPr>
          <w:rFonts w:ascii="黑体" w:eastAsia="黑体" w:hAnsi="黑体" w:cs="Times New Roman"/>
          <w:kern w:val="0"/>
          <w:szCs w:val="21"/>
        </w:rPr>
      </w:pPr>
      <w:r w:rsidRPr="00077E2D">
        <w:rPr>
          <w:rFonts w:ascii="黑体" w:eastAsia="黑体" w:hAnsi="黑体" w:cs="Times New Roman"/>
          <w:b/>
          <w:bCs/>
          <w:kern w:val="0"/>
          <w:szCs w:val="21"/>
        </w:rPr>
        <w:t>【批准文号】</w:t>
      </w:r>
      <w:r w:rsidRPr="00077E2D">
        <w:rPr>
          <w:rFonts w:ascii="黑体" w:eastAsia="黑体" w:hAnsi="黑体" w:cs="Times New Roman"/>
          <w:kern w:val="0"/>
          <w:szCs w:val="21"/>
        </w:rPr>
        <w:t xml:space="preserve"> </w:t>
      </w:r>
    </w:p>
    <w:p w14:paraId="27310CF6" w14:textId="77777777" w:rsidR="00F9747E" w:rsidRPr="000937F8" w:rsidRDefault="00F9747E" w:rsidP="00F9747E">
      <w:pPr>
        <w:adjustRightInd w:val="0"/>
        <w:snapToGrid w:val="0"/>
        <w:spacing w:line="276" w:lineRule="auto"/>
        <w:rPr>
          <w:rFonts w:ascii="黑体" w:eastAsia="黑体" w:hAnsi="黑体" w:cs="Times New Roman"/>
          <w:b/>
          <w:bCs/>
          <w:kern w:val="0"/>
          <w:szCs w:val="21"/>
        </w:rPr>
      </w:pPr>
      <w:r w:rsidRPr="000937F8">
        <w:rPr>
          <w:rFonts w:ascii="黑体" w:eastAsia="黑体" w:hAnsi="黑体" w:cs="Times New Roman" w:hint="eastAsia"/>
          <w:b/>
          <w:bCs/>
          <w:kern w:val="0"/>
          <w:szCs w:val="21"/>
        </w:rPr>
        <w:t>【生产企业】</w:t>
      </w:r>
    </w:p>
    <w:p w14:paraId="596A482A" w14:textId="77777777" w:rsidR="00F9747E" w:rsidRDefault="00F9747E" w:rsidP="009B62C5">
      <w:pPr>
        <w:pStyle w:val="1"/>
        <w:widowControl/>
        <w:shd w:val="clear" w:color="auto" w:fill="FFFFFF"/>
        <w:adjustRightInd w:val="0"/>
        <w:snapToGrid w:val="0"/>
        <w:spacing w:beforeAutospacing="0" w:afterAutospacing="0" w:line="276" w:lineRule="auto"/>
        <w:jc w:val="center"/>
        <w:rPr>
          <w:rFonts w:ascii="Times New Roman" w:hAnsi="Times New Roman" w:hint="default"/>
          <w:color w:val="000000" w:themeColor="text1"/>
          <w:sz w:val="21"/>
          <w:szCs w:val="21"/>
          <w:shd w:val="clear" w:color="auto" w:fill="FFFFFF"/>
        </w:rPr>
      </w:pPr>
    </w:p>
    <w:p w14:paraId="5D5F5DE1" w14:textId="77777777" w:rsidR="00F9747E" w:rsidRDefault="00F9747E" w:rsidP="009B62C5">
      <w:pPr>
        <w:pStyle w:val="1"/>
        <w:widowControl/>
        <w:shd w:val="clear" w:color="auto" w:fill="FFFFFF"/>
        <w:adjustRightInd w:val="0"/>
        <w:snapToGrid w:val="0"/>
        <w:spacing w:beforeAutospacing="0" w:afterAutospacing="0" w:line="276" w:lineRule="auto"/>
        <w:jc w:val="center"/>
        <w:rPr>
          <w:rFonts w:ascii="Times New Roman" w:hAnsi="Times New Roman" w:hint="default"/>
          <w:color w:val="000000" w:themeColor="text1"/>
          <w:sz w:val="21"/>
          <w:szCs w:val="21"/>
          <w:shd w:val="clear" w:color="auto" w:fill="FFFFFF"/>
        </w:rPr>
      </w:pPr>
    </w:p>
    <w:p w14:paraId="2EA16CC9" w14:textId="77777777" w:rsidR="00F9747E" w:rsidRDefault="00F9747E" w:rsidP="009B62C5">
      <w:pPr>
        <w:pStyle w:val="1"/>
        <w:widowControl/>
        <w:shd w:val="clear" w:color="auto" w:fill="FFFFFF"/>
        <w:adjustRightInd w:val="0"/>
        <w:snapToGrid w:val="0"/>
        <w:spacing w:beforeAutospacing="0" w:afterAutospacing="0" w:line="276" w:lineRule="auto"/>
        <w:jc w:val="center"/>
        <w:rPr>
          <w:rFonts w:ascii="Times New Roman" w:hAnsi="Times New Roman" w:hint="default"/>
          <w:color w:val="000000" w:themeColor="text1"/>
          <w:sz w:val="21"/>
          <w:szCs w:val="21"/>
          <w:shd w:val="clear" w:color="auto" w:fill="FFFFFF"/>
        </w:rPr>
      </w:pPr>
    </w:p>
    <w:p w14:paraId="01D73204" w14:textId="77777777" w:rsidR="00F9747E" w:rsidRDefault="00F9747E" w:rsidP="009B62C5">
      <w:pPr>
        <w:pStyle w:val="1"/>
        <w:widowControl/>
        <w:shd w:val="clear" w:color="auto" w:fill="FFFFFF"/>
        <w:adjustRightInd w:val="0"/>
        <w:snapToGrid w:val="0"/>
        <w:spacing w:beforeAutospacing="0" w:afterAutospacing="0" w:line="276" w:lineRule="auto"/>
        <w:jc w:val="center"/>
        <w:rPr>
          <w:rFonts w:ascii="Times New Roman" w:hAnsi="Times New Roman" w:hint="default"/>
          <w:color w:val="000000" w:themeColor="text1"/>
          <w:sz w:val="21"/>
          <w:szCs w:val="21"/>
          <w:shd w:val="clear" w:color="auto" w:fill="FFFFFF"/>
        </w:rPr>
      </w:pPr>
    </w:p>
    <w:p w14:paraId="37A67282" w14:textId="77777777" w:rsidR="00F9747E" w:rsidRDefault="00F9747E" w:rsidP="009B62C5">
      <w:pPr>
        <w:pStyle w:val="1"/>
        <w:widowControl/>
        <w:shd w:val="clear" w:color="auto" w:fill="FFFFFF"/>
        <w:adjustRightInd w:val="0"/>
        <w:snapToGrid w:val="0"/>
        <w:spacing w:beforeAutospacing="0" w:afterAutospacing="0" w:line="276" w:lineRule="auto"/>
        <w:jc w:val="center"/>
        <w:rPr>
          <w:rFonts w:ascii="Times New Roman" w:hAnsi="Times New Roman" w:hint="default"/>
          <w:color w:val="000000" w:themeColor="text1"/>
          <w:sz w:val="21"/>
          <w:szCs w:val="21"/>
          <w:shd w:val="clear" w:color="auto" w:fill="FFFFFF"/>
        </w:rPr>
      </w:pPr>
    </w:p>
    <w:p w14:paraId="0783C1C5" w14:textId="77777777" w:rsidR="00F9747E" w:rsidRDefault="00F9747E" w:rsidP="009B62C5">
      <w:pPr>
        <w:pStyle w:val="1"/>
        <w:widowControl/>
        <w:shd w:val="clear" w:color="auto" w:fill="FFFFFF"/>
        <w:adjustRightInd w:val="0"/>
        <w:snapToGrid w:val="0"/>
        <w:spacing w:beforeAutospacing="0" w:afterAutospacing="0" w:line="276" w:lineRule="auto"/>
        <w:jc w:val="center"/>
        <w:rPr>
          <w:rFonts w:ascii="Times New Roman" w:hAnsi="Times New Roman" w:hint="default"/>
          <w:color w:val="000000" w:themeColor="text1"/>
          <w:sz w:val="21"/>
          <w:szCs w:val="21"/>
          <w:shd w:val="clear" w:color="auto" w:fill="FFFFFF"/>
        </w:rPr>
      </w:pPr>
    </w:p>
    <w:p w14:paraId="64AD5331" w14:textId="77777777" w:rsidR="00F9747E" w:rsidRDefault="00F9747E" w:rsidP="009B62C5">
      <w:pPr>
        <w:pStyle w:val="1"/>
        <w:widowControl/>
        <w:shd w:val="clear" w:color="auto" w:fill="FFFFFF"/>
        <w:adjustRightInd w:val="0"/>
        <w:snapToGrid w:val="0"/>
        <w:spacing w:beforeAutospacing="0" w:afterAutospacing="0" w:line="276" w:lineRule="auto"/>
        <w:jc w:val="center"/>
        <w:rPr>
          <w:rFonts w:ascii="Times New Roman" w:hAnsi="Times New Roman" w:hint="default"/>
          <w:color w:val="000000" w:themeColor="text1"/>
          <w:sz w:val="21"/>
          <w:szCs w:val="21"/>
          <w:shd w:val="clear" w:color="auto" w:fill="FFFFFF"/>
        </w:rPr>
      </w:pPr>
    </w:p>
    <w:p w14:paraId="685D7A95" w14:textId="77777777" w:rsidR="00F9747E" w:rsidRDefault="00F9747E" w:rsidP="009B62C5">
      <w:pPr>
        <w:pStyle w:val="1"/>
        <w:widowControl/>
        <w:shd w:val="clear" w:color="auto" w:fill="FFFFFF"/>
        <w:adjustRightInd w:val="0"/>
        <w:snapToGrid w:val="0"/>
        <w:spacing w:beforeAutospacing="0" w:afterAutospacing="0" w:line="276" w:lineRule="auto"/>
        <w:jc w:val="center"/>
        <w:rPr>
          <w:rFonts w:ascii="Times New Roman" w:hAnsi="Times New Roman" w:hint="default"/>
          <w:color w:val="000000" w:themeColor="text1"/>
          <w:sz w:val="21"/>
          <w:szCs w:val="21"/>
          <w:shd w:val="clear" w:color="auto" w:fill="FFFFFF"/>
        </w:rPr>
      </w:pPr>
    </w:p>
    <w:p w14:paraId="653482AA" w14:textId="77777777" w:rsidR="00F9747E" w:rsidRDefault="00F9747E" w:rsidP="009B62C5">
      <w:pPr>
        <w:pStyle w:val="1"/>
        <w:widowControl/>
        <w:shd w:val="clear" w:color="auto" w:fill="FFFFFF"/>
        <w:adjustRightInd w:val="0"/>
        <w:snapToGrid w:val="0"/>
        <w:spacing w:beforeAutospacing="0" w:afterAutospacing="0" w:line="276" w:lineRule="auto"/>
        <w:jc w:val="center"/>
        <w:rPr>
          <w:rFonts w:ascii="Times New Roman" w:hAnsi="Times New Roman" w:hint="default"/>
          <w:color w:val="000000" w:themeColor="text1"/>
          <w:sz w:val="21"/>
          <w:szCs w:val="21"/>
          <w:shd w:val="clear" w:color="auto" w:fill="FFFFFF"/>
        </w:rPr>
      </w:pPr>
    </w:p>
    <w:p w14:paraId="0A4CA2FC" w14:textId="78EBA18C" w:rsidR="009B62C5" w:rsidRPr="0068540C" w:rsidRDefault="009B62C5" w:rsidP="009B62C5">
      <w:pPr>
        <w:pStyle w:val="1"/>
        <w:widowControl/>
        <w:shd w:val="clear" w:color="auto" w:fill="FFFFFF"/>
        <w:adjustRightInd w:val="0"/>
        <w:snapToGrid w:val="0"/>
        <w:spacing w:beforeAutospacing="0" w:afterAutospacing="0" w:line="276" w:lineRule="auto"/>
        <w:jc w:val="center"/>
        <w:rPr>
          <w:rFonts w:ascii="Times New Roman" w:hAnsi="Times New Roman" w:hint="default"/>
          <w:color w:val="000000" w:themeColor="text1"/>
          <w:sz w:val="21"/>
          <w:szCs w:val="21"/>
        </w:rPr>
      </w:pPr>
      <w:r w:rsidRPr="0068540C">
        <w:rPr>
          <w:rFonts w:ascii="Times New Roman" w:hAnsi="Times New Roman" w:hint="default"/>
          <w:color w:val="000000" w:themeColor="text1"/>
          <w:sz w:val="21"/>
          <w:szCs w:val="21"/>
          <w:shd w:val="clear" w:color="auto" w:fill="FFFFFF"/>
        </w:rPr>
        <w:lastRenderedPageBreak/>
        <w:t>环</w:t>
      </w:r>
      <w:proofErr w:type="gramStart"/>
      <w:r w:rsidRPr="0068540C">
        <w:rPr>
          <w:rFonts w:ascii="Times New Roman" w:hAnsi="Times New Roman" w:hint="default"/>
          <w:color w:val="000000" w:themeColor="text1"/>
          <w:sz w:val="21"/>
          <w:szCs w:val="21"/>
          <w:shd w:val="clear" w:color="auto" w:fill="FFFFFF"/>
        </w:rPr>
        <w:t>孢</w:t>
      </w:r>
      <w:proofErr w:type="gramEnd"/>
      <w:r w:rsidRPr="0068540C">
        <w:rPr>
          <w:rFonts w:ascii="Times New Roman" w:hAnsi="Times New Roman" w:hint="default"/>
          <w:color w:val="000000" w:themeColor="text1"/>
          <w:sz w:val="21"/>
          <w:szCs w:val="21"/>
          <w:shd w:val="clear" w:color="auto" w:fill="FFFFFF"/>
        </w:rPr>
        <w:t>素滴眼液</w:t>
      </w:r>
      <w:r w:rsidR="000A54EB">
        <w:rPr>
          <w:rFonts w:ascii="Times New Roman" w:hAnsi="Times New Roman"/>
          <w:color w:val="000000" w:themeColor="text1"/>
          <w:sz w:val="21"/>
          <w:szCs w:val="21"/>
          <w:shd w:val="clear" w:color="auto" w:fill="FFFFFF"/>
        </w:rPr>
        <w:t>说明书</w:t>
      </w:r>
    </w:p>
    <w:p w14:paraId="391545EF" w14:textId="77777777" w:rsidR="009B62C5" w:rsidRPr="009B62C5" w:rsidRDefault="009B62C5" w:rsidP="009B62C5">
      <w:pPr>
        <w:pStyle w:val="a3"/>
        <w:widowControl/>
        <w:wordWrap w:val="0"/>
        <w:adjustRightInd w:val="0"/>
        <w:snapToGrid w:val="0"/>
        <w:spacing w:line="276" w:lineRule="auto"/>
        <w:ind w:left="1260" w:right="150" w:hangingChars="600" w:hanging="1260"/>
        <w:jc w:val="right"/>
        <w:rPr>
          <w:rFonts w:ascii="宋体" w:eastAsia="宋体" w:hAnsi="宋体" w:cs="Times New Roman"/>
          <w:color w:val="000000" w:themeColor="text1"/>
          <w:sz w:val="21"/>
          <w:szCs w:val="21"/>
        </w:rPr>
      </w:pPr>
      <w:r w:rsidRPr="009B62C5">
        <w:rPr>
          <w:rFonts w:ascii="宋体" w:eastAsia="宋体" w:hAnsi="宋体" w:cs="Times New Roman" w:hint="eastAsia"/>
          <w:color w:val="000000" w:themeColor="text1"/>
          <w:sz w:val="21"/>
          <w:szCs w:val="21"/>
          <w:bdr w:val="single" w:sz="4" w:space="0" w:color="auto"/>
        </w:rPr>
        <w:t>宠物用外用</w:t>
      </w:r>
    </w:p>
    <w:p w14:paraId="0028B7FF" w14:textId="627602A8" w:rsidR="009B62C5" w:rsidRPr="000937F8" w:rsidRDefault="009B62C5" w:rsidP="000937F8">
      <w:pPr>
        <w:tabs>
          <w:tab w:val="left" w:pos="540"/>
        </w:tabs>
        <w:adjustRightInd w:val="0"/>
        <w:snapToGrid w:val="0"/>
        <w:spacing w:line="276" w:lineRule="auto"/>
        <w:rPr>
          <w:rFonts w:ascii="黑体" w:eastAsia="黑体" w:hAnsi="黑体" w:cs="Times New Roman"/>
          <w:b/>
          <w:bCs/>
          <w:kern w:val="0"/>
          <w:szCs w:val="21"/>
        </w:rPr>
      </w:pPr>
      <w:r w:rsidRPr="000937F8">
        <w:rPr>
          <w:rFonts w:ascii="黑体" w:eastAsia="黑体" w:hAnsi="黑体" w:cs="Times New Roman"/>
          <w:b/>
          <w:bCs/>
          <w:kern w:val="0"/>
          <w:szCs w:val="21"/>
        </w:rPr>
        <w:t>【</w:t>
      </w:r>
      <w:r w:rsidR="00F9747E">
        <w:rPr>
          <w:rFonts w:ascii="黑体" w:eastAsia="黑体" w:hAnsi="黑体" w:cs="Times New Roman" w:hint="eastAsia"/>
          <w:b/>
          <w:bCs/>
          <w:kern w:val="0"/>
          <w:szCs w:val="21"/>
        </w:rPr>
        <w:t>兽药</w:t>
      </w:r>
      <w:r w:rsidRPr="000937F8">
        <w:rPr>
          <w:rFonts w:ascii="黑体" w:eastAsia="黑体" w:hAnsi="黑体" w:cs="Times New Roman"/>
          <w:b/>
          <w:bCs/>
          <w:kern w:val="0"/>
          <w:szCs w:val="21"/>
        </w:rPr>
        <w:t>名称】</w:t>
      </w:r>
    </w:p>
    <w:p w14:paraId="352760C5" w14:textId="77777777" w:rsidR="009B62C5" w:rsidRDefault="009B62C5" w:rsidP="009B62C5">
      <w:pPr>
        <w:pStyle w:val="a3"/>
        <w:widowControl/>
        <w:adjustRightInd w:val="0"/>
        <w:snapToGrid w:val="0"/>
        <w:spacing w:line="276" w:lineRule="auto"/>
        <w:ind w:right="150" w:firstLineChars="200" w:firstLine="420"/>
        <w:rPr>
          <w:rFonts w:ascii="Times New Roman" w:eastAsia="宋体" w:hAnsi="Times New Roman" w:cs="Times New Roman"/>
          <w:color w:val="000000" w:themeColor="text1"/>
          <w:sz w:val="21"/>
          <w:szCs w:val="21"/>
        </w:rPr>
      </w:pPr>
      <w:r w:rsidRPr="009B62C5">
        <w:rPr>
          <w:rFonts w:ascii="Times New Roman" w:eastAsia="宋体" w:hAnsi="Times New Roman" w:cs="Times New Roman"/>
          <w:color w:val="000000" w:themeColor="text1"/>
          <w:sz w:val="21"/>
          <w:szCs w:val="21"/>
        </w:rPr>
        <w:t>通用名称：环</w:t>
      </w:r>
      <w:proofErr w:type="gramStart"/>
      <w:r w:rsidRPr="009B62C5">
        <w:rPr>
          <w:rFonts w:ascii="Times New Roman" w:eastAsia="宋体" w:hAnsi="Times New Roman" w:cs="Times New Roman"/>
          <w:color w:val="000000" w:themeColor="text1"/>
          <w:sz w:val="21"/>
          <w:szCs w:val="21"/>
        </w:rPr>
        <w:t>孢</w:t>
      </w:r>
      <w:proofErr w:type="gramEnd"/>
      <w:r w:rsidRPr="009B62C5">
        <w:rPr>
          <w:rFonts w:ascii="Times New Roman" w:eastAsia="宋体" w:hAnsi="Times New Roman" w:cs="Times New Roman"/>
          <w:color w:val="000000" w:themeColor="text1"/>
          <w:sz w:val="21"/>
          <w:szCs w:val="21"/>
        </w:rPr>
        <w:t>素滴眼液</w:t>
      </w:r>
    </w:p>
    <w:p w14:paraId="42B822B6" w14:textId="77777777" w:rsidR="009B62C5" w:rsidRDefault="009B62C5" w:rsidP="009B62C5">
      <w:pPr>
        <w:pStyle w:val="a3"/>
        <w:widowControl/>
        <w:adjustRightInd w:val="0"/>
        <w:snapToGrid w:val="0"/>
        <w:spacing w:line="276" w:lineRule="auto"/>
        <w:ind w:right="150" w:firstLineChars="200" w:firstLine="420"/>
        <w:rPr>
          <w:rFonts w:ascii="Times New Roman" w:eastAsia="宋体" w:hAnsi="Times New Roman" w:cs="Times New Roman"/>
          <w:color w:val="000000" w:themeColor="text1"/>
          <w:sz w:val="21"/>
          <w:szCs w:val="21"/>
        </w:rPr>
      </w:pPr>
      <w:r>
        <w:rPr>
          <w:rFonts w:ascii="Times New Roman" w:eastAsia="宋体" w:hAnsi="Times New Roman" w:cs="Times New Roman" w:hint="eastAsia"/>
          <w:color w:val="000000" w:themeColor="text1"/>
          <w:sz w:val="21"/>
          <w:szCs w:val="21"/>
        </w:rPr>
        <w:t>商品名称：</w:t>
      </w:r>
    </w:p>
    <w:p w14:paraId="2D186A5F" w14:textId="402BD4E6" w:rsidR="009B62C5" w:rsidRPr="009B62C5" w:rsidRDefault="009B62C5" w:rsidP="009B62C5">
      <w:pPr>
        <w:pStyle w:val="a3"/>
        <w:widowControl/>
        <w:adjustRightInd w:val="0"/>
        <w:snapToGrid w:val="0"/>
        <w:spacing w:line="276" w:lineRule="auto"/>
        <w:ind w:leftChars="200" w:left="420" w:right="150"/>
        <w:rPr>
          <w:rFonts w:ascii="Times New Roman" w:eastAsia="宋体" w:hAnsi="Times New Roman" w:cs="Times New Roman"/>
          <w:color w:val="000000" w:themeColor="text1"/>
          <w:sz w:val="21"/>
          <w:szCs w:val="21"/>
        </w:rPr>
      </w:pPr>
      <w:r w:rsidRPr="009B62C5">
        <w:rPr>
          <w:rFonts w:ascii="Times New Roman" w:eastAsia="宋体" w:hAnsi="Times New Roman" w:cs="Times New Roman"/>
          <w:color w:val="000000" w:themeColor="text1"/>
          <w:sz w:val="21"/>
          <w:szCs w:val="21"/>
        </w:rPr>
        <w:t>英文名称：</w:t>
      </w:r>
      <w:bookmarkStart w:id="5" w:name="OLE_LINK6"/>
      <w:proofErr w:type="spellStart"/>
      <w:r w:rsidRPr="009B62C5">
        <w:rPr>
          <w:rFonts w:ascii="Times New Roman" w:eastAsia="宋体" w:hAnsi="Times New Roman" w:cs="Times New Roman"/>
          <w:color w:val="000000" w:themeColor="text1"/>
          <w:sz w:val="21"/>
          <w:szCs w:val="21"/>
        </w:rPr>
        <w:t>Cyclosporin</w:t>
      </w:r>
      <w:bookmarkEnd w:id="5"/>
      <w:proofErr w:type="spellEnd"/>
      <w:r w:rsidRPr="009B62C5">
        <w:rPr>
          <w:rFonts w:ascii="Times New Roman" w:eastAsia="宋体" w:hAnsi="Times New Roman" w:cs="Times New Roman"/>
          <w:color w:val="000000" w:themeColor="text1"/>
          <w:sz w:val="21"/>
          <w:szCs w:val="21"/>
        </w:rPr>
        <w:t xml:space="preserve"> Eye Drops</w:t>
      </w:r>
      <w:r w:rsidRPr="009B62C5">
        <w:rPr>
          <w:rFonts w:ascii="Times New Roman" w:eastAsia="宋体" w:hAnsi="Times New Roman" w:cs="Times New Roman"/>
          <w:color w:val="000000" w:themeColor="text1"/>
          <w:sz w:val="21"/>
          <w:szCs w:val="21"/>
        </w:rPr>
        <w:br/>
      </w:r>
      <w:r w:rsidRPr="009B62C5">
        <w:rPr>
          <w:rFonts w:ascii="Times New Roman" w:eastAsia="宋体" w:hAnsi="Times New Roman" w:cs="Times New Roman"/>
          <w:color w:val="000000" w:themeColor="text1"/>
          <w:sz w:val="21"/>
          <w:szCs w:val="21"/>
        </w:rPr>
        <w:t>汉语拼音：</w:t>
      </w:r>
      <w:proofErr w:type="spellStart"/>
      <w:r w:rsidR="00F31F9C">
        <w:rPr>
          <w:rFonts w:ascii="Times New Roman" w:eastAsia="宋体" w:hAnsi="Times New Roman" w:cs="Times New Roman"/>
          <w:color w:val="000000" w:themeColor="text1"/>
          <w:sz w:val="21"/>
          <w:szCs w:val="21"/>
        </w:rPr>
        <w:t>Huanbaosu</w:t>
      </w:r>
      <w:proofErr w:type="spellEnd"/>
      <w:r w:rsidR="00F31F9C">
        <w:rPr>
          <w:rFonts w:ascii="Times New Roman" w:eastAsia="宋体" w:hAnsi="Times New Roman" w:cs="Times New Roman"/>
          <w:color w:val="000000" w:themeColor="text1"/>
          <w:sz w:val="21"/>
          <w:szCs w:val="21"/>
        </w:rPr>
        <w:t xml:space="preserve"> </w:t>
      </w:r>
      <w:proofErr w:type="spellStart"/>
      <w:r w:rsidR="00F31F9C">
        <w:rPr>
          <w:rFonts w:ascii="Times New Roman" w:eastAsia="宋体" w:hAnsi="Times New Roman" w:cs="Times New Roman"/>
          <w:color w:val="000000" w:themeColor="text1"/>
          <w:sz w:val="21"/>
          <w:szCs w:val="21"/>
        </w:rPr>
        <w:t>Diyanye</w:t>
      </w:r>
      <w:proofErr w:type="spellEnd"/>
    </w:p>
    <w:p w14:paraId="1CB59894" w14:textId="474B0123" w:rsidR="009B62C5" w:rsidRPr="009B62C5" w:rsidRDefault="009B62C5" w:rsidP="009B62C5">
      <w:pPr>
        <w:pStyle w:val="a3"/>
        <w:widowControl/>
        <w:adjustRightInd w:val="0"/>
        <w:snapToGrid w:val="0"/>
        <w:spacing w:line="276" w:lineRule="auto"/>
        <w:ind w:right="150"/>
        <w:rPr>
          <w:rFonts w:ascii="Times New Roman" w:eastAsia="宋体" w:hAnsi="Times New Roman" w:cs="Times New Roman"/>
          <w:color w:val="000000" w:themeColor="text1"/>
          <w:sz w:val="21"/>
          <w:szCs w:val="21"/>
        </w:rPr>
      </w:pPr>
      <w:r w:rsidRPr="000937F8">
        <w:rPr>
          <w:rFonts w:ascii="黑体" w:eastAsia="黑体" w:hAnsi="黑体" w:cs="Times New Roman"/>
          <w:b/>
          <w:bCs/>
          <w:kern w:val="0"/>
          <w:sz w:val="21"/>
          <w:szCs w:val="21"/>
        </w:rPr>
        <w:t>【</w:t>
      </w:r>
      <w:r w:rsidR="00973EAF">
        <w:rPr>
          <w:rFonts w:ascii="黑体" w:eastAsia="黑体" w:hAnsi="黑体" w:cs="Times New Roman" w:hint="eastAsia"/>
          <w:b/>
          <w:bCs/>
          <w:kern w:val="0"/>
          <w:sz w:val="21"/>
          <w:szCs w:val="21"/>
        </w:rPr>
        <w:t>主要</w:t>
      </w:r>
      <w:r w:rsidRPr="000937F8">
        <w:rPr>
          <w:rFonts w:ascii="黑体" w:eastAsia="黑体" w:hAnsi="黑体" w:cs="Times New Roman"/>
          <w:b/>
          <w:bCs/>
          <w:kern w:val="0"/>
          <w:sz w:val="21"/>
          <w:szCs w:val="21"/>
        </w:rPr>
        <w:t>成</w:t>
      </w:r>
      <w:r w:rsidR="00357122">
        <w:rPr>
          <w:rFonts w:ascii="黑体" w:eastAsia="黑体" w:hAnsi="黑体" w:cs="Times New Roman" w:hint="eastAsia"/>
          <w:b/>
          <w:bCs/>
          <w:kern w:val="0"/>
          <w:sz w:val="21"/>
          <w:szCs w:val="21"/>
        </w:rPr>
        <w:t>分</w:t>
      </w:r>
      <w:r w:rsidRPr="000937F8">
        <w:rPr>
          <w:rFonts w:ascii="黑体" w:eastAsia="黑体" w:hAnsi="黑体" w:cs="Times New Roman"/>
          <w:b/>
          <w:bCs/>
          <w:kern w:val="0"/>
          <w:sz w:val="21"/>
          <w:szCs w:val="21"/>
        </w:rPr>
        <w:t>】</w:t>
      </w:r>
      <w:r w:rsidRPr="000937F8">
        <w:rPr>
          <w:rFonts w:ascii="黑体" w:eastAsia="黑体" w:hAnsi="黑体" w:cs="Times New Roman" w:hint="eastAsia"/>
          <w:b/>
          <w:bCs/>
          <w:kern w:val="0"/>
          <w:sz w:val="21"/>
          <w:szCs w:val="21"/>
        </w:rPr>
        <w:t xml:space="preserve"> </w:t>
      </w:r>
      <w:r w:rsidRPr="009B62C5">
        <w:rPr>
          <w:rFonts w:ascii="Times New Roman" w:eastAsia="宋体" w:hAnsi="Times New Roman" w:cs="Times New Roman"/>
          <w:color w:val="000000" w:themeColor="text1"/>
          <w:sz w:val="21"/>
          <w:szCs w:val="21"/>
        </w:rPr>
        <w:t>环</w:t>
      </w:r>
      <w:proofErr w:type="gramStart"/>
      <w:r w:rsidRPr="009B62C5">
        <w:rPr>
          <w:rFonts w:ascii="Times New Roman" w:eastAsia="宋体" w:hAnsi="Times New Roman" w:cs="Times New Roman"/>
          <w:color w:val="000000" w:themeColor="text1"/>
          <w:sz w:val="21"/>
          <w:szCs w:val="21"/>
        </w:rPr>
        <w:t>孢</w:t>
      </w:r>
      <w:proofErr w:type="gramEnd"/>
      <w:r w:rsidRPr="009B62C5">
        <w:rPr>
          <w:rFonts w:ascii="Times New Roman" w:eastAsia="宋体" w:hAnsi="Times New Roman" w:cs="Times New Roman"/>
          <w:color w:val="000000" w:themeColor="text1"/>
          <w:sz w:val="21"/>
          <w:szCs w:val="21"/>
        </w:rPr>
        <w:t>素</w:t>
      </w:r>
    </w:p>
    <w:p w14:paraId="7DAB25FA" w14:textId="77777777" w:rsidR="009B62C5" w:rsidRPr="009B62C5" w:rsidRDefault="009B62C5" w:rsidP="009B62C5">
      <w:pPr>
        <w:pStyle w:val="a3"/>
        <w:widowControl/>
        <w:adjustRightInd w:val="0"/>
        <w:snapToGrid w:val="0"/>
        <w:spacing w:line="276" w:lineRule="auto"/>
        <w:ind w:right="150"/>
        <w:rPr>
          <w:rFonts w:ascii="Times New Roman" w:eastAsia="宋体" w:hAnsi="Times New Roman" w:cs="Times New Roman"/>
          <w:color w:val="000000" w:themeColor="text1"/>
          <w:sz w:val="21"/>
          <w:szCs w:val="21"/>
        </w:rPr>
      </w:pPr>
      <w:r w:rsidRPr="000937F8">
        <w:rPr>
          <w:rFonts w:ascii="黑体" w:eastAsia="黑体" w:hAnsi="黑体" w:cs="Times New Roman"/>
          <w:b/>
          <w:bCs/>
          <w:kern w:val="0"/>
          <w:sz w:val="21"/>
          <w:szCs w:val="21"/>
        </w:rPr>
        <w:t>【性状】</w:t>
      </w:r>
      <w:r>
        <w:rPr>
          <w:rFonts w:ascii="黑体" w:eastAsia="黑体" w:hAnsi="黑体" w:cs="Times New Roman" w:hint="eastAsia"/>
          <w:color w:val="000000" w:themeColor="text1"/>
          <w:sz w:val="21"/>
          <w:szCs w:val="21"/>
        </w:rPr>
        <w:t xml:space="preserve"> </w:t>
      </w:r>
      <w:r w:rsidRPr="009B62C5">
        <w:rPr>
          <w:rFonts w:ascii="Times New Roman" w:eastAsia="宋体" w:hAnsi="Times New Roman" w:cs="Times New Roman"/>
          <w:color w:val="000000" w:themeColor="text1"/>
          <w:sz w:val="21"/>
          <w:szCs w:val="21"/>
        </w:rPr>
        <w:t>本品为淡黄色的澄明油状液体</w:t>
      </w:r>
    </w:p>
    <w:p w14:paraId="29DCDB36" w14:textId="77777777" w:rsidR="00F31F9C" w:rsidRDefault="00147AC4" w:rsidP="00147AC4">
      <w:pPr>
        <w:pStyle w:val="a3"/>
        <w:widowControl/>
        <w:adjustRightInd w:val="0"/>
        <w:snapToGrid w:val="0"/>
        <w:spacing w:line="276" w:lineRule="auto"/>
        <w:ind w:right="150"/>
        <w:rPr>
          <w:rFonts w:ascii="Times New Roman" w:eastAsia="宋体" w:hAnsi="Times New Roman" w:cs="Times New Roman"/>
          <w:color w:val="000000" w:themeColor="text1"/>
          <w:sz w:val="21"/>
          <w:szCs w:val="21"/>
        </w:rPr>
      </w:pPr>
      <w:r w:rsidRPr="000937F8">
        <w:rPr>
          <w:rFonts w:ascii="黑体" w:eastAsia="黑体" w:hAnsi="黑体" w:cs="Times New Roman"/>
          <w:b/>
          <w:bCs/>
          <w:kern w:val="0"/>
          <w:sz w:val="21"/>
          <w:szCs w:val="21"/>
        </w:rPr>
        <w:t>【药理作用】</w:t>
      </w:r>
      <w:r>
        <w:rPr>
          <w:rFonts w:ascii="黑体" w:eastAsia="黑体" w:hAnsi="黑体" w:cs="Times New Roman" w:hint="eastAsia"/>
          <w:color w:val="000000" w:themeColor="text1"/>
          <w:sz w:val="21"/>
          <w:szCs w:val="21"/>
        </w:rPr>
        <w:t xml:space="preserve"> </w:t>
      </w:r>
      <w:r w:rsidRPr="009B62C5">
        <w:rPr>
          <w:rFonts w:ascii="Times New Roman" w:eastAsia="宋体" w:hAnsi="Times New Roman" w:cs="Times New Roman"/>
          <w:color w:val="000000" w:themeColor="text1"/>
          <w:sz w:val="21"/>
          <w:szCs w:val="21"/>
        </w:rPr>
        <w:t>尚不明确。</w:t>
      </w:r>
    </w:p>
    <w:p w14:paraId="18D275F8" w14:textId="6C93607B" w:rsidR="00147AC4" w:rsidRPr="009B62C5" w:rsidRDefault="00147AC4" w:rsidP="00147AC4">
      <w:pPr>
        <w:pStyle w:val="a3"/>
        <w:widowControl/>
        <w:adjustRightInd w:val="0"/>
        <w:snapToGrid w:val="0"/>
        <w:spacing w:line="276" w:lineRule="auto"/>
        <w:ind w:right="150"/>
        <w:rPr>
          <w:rFonts w:ascii="Times New Roman" w:eastAsia="宋体" w:hAnsi="Times New Roman" w:cs="Times New Roman"/>
          <w:color w:val="000000" w:themeColor="text1"/>
          <w:sz w:val="21"/>
          <w:szCs w:val="21"/>
        </w:rPr>
      </w:pPr>
      <w:r w:rsidRPr="000937F8">
        <w:rPr>
          <w:rFonts w:ascii="黑体" w:eastAsia="黑体" w:hAnsi="黑体" w:cs="Times New Roman"/>
          <w:b/>
          <w:bCs/>
          <w:kern w:val="0"/>
          <w:sz w:val="21"/>
          <w:szCs w:val="21"/>
        </w:rPr>
        <w:t>【药物相互作用】</w:t>
      </w:r>
      <w:r>
        <w:rPr>
          <w:rFonts w:ascii="黑体" w:eastAsia="黑体" w:hAnsi="黑体" w:cs="Times New Roman" w:hint="eastAsia"/>
          <w:color w:val="000000" w:themeColor="text1"/>
          <w:sz w:val="21"/>
          <w:szCs w:val="21"/>
        </w:rPr>
        <w:t xml:space="preserve"> </w:t>
      </w:r>
      <w:r w:rsidRPr="009B62C5">
        <w:rPr>
          <w:rFonts w:ascii="Times New Roman" w:eastAsia="宋体" w:hAnsi="Times New Roman" w:cs="Times New Roman"/>
          <w:color w:val="000000" w:themeColor="text1"/>
          <w:sz w:val="21"/>
          <w:szCs w:val="21"/>
        </w:rPr>
        <w:t>如与其他药物同时使用可能会发生药物相互作用，详情请咨询</w:t>
      </w:r>
      <w:r w:rsidR="00F31F9C">
        <w:rPr>
          <w:rFonts w:ascii="Times New Roman" w:eastAsia="宋体" w:hAnsi="Times New Roman" w:cs="Times New Roman" w:hint="eastAsia"/>
          <w:color w:val="000000" w:themeColor="text1"/>
          <w:sz w:val="21"/>
          <w:szCs w:val="21"/>
        </w:rPr>
        <w:t>兽</w:t>
      </w:r>
      <w:r w:rsidRPr="009B62C5">
        <w:rPr>
          <w:rFonts w:ascii="Times New Roman" w:eastAsia="宋体" w:hAnsi="Times New Roman" w:cs="Times New Roman"/>
          <w:color w:val="000000" w:themeColor="text1"/>
          <w:sz w:val="21"/>
          <w:szCs w:val="21"/>
        </w:rPr>
        <w:t>医。</w:t>
      </w:r>
    </w:p>
    <w:p w14:paraId="5D046C48" w14:textId="77777777" w:rsidR="009B62C5" w:rsidRPr="009B62C5" w:rsidRDefault="009B62C5" w:rsidP="009B62C5">
      <w:pPr>
        <w:pStyle w:val="a3"/>
        <w:widowControl/>
        <w:adjustRightInd w:val="0"/>
        <w:snapToGrid w:val="0"/>
        <w:spacing w:line="276" w:lineRule="auto"/>
        <w:ind w:right="150"/>
        <w:rPr>
          <w:rFonts w:ascii="Times New Roman" w:eastAsia="宋体" w:hAnsi="Times New Roman" w:cs="Times New Roman"/>
          <w:color w:val="000000" w:themeColor="text1"/>
          <w:sz w:val="21"/>
          <w:szCs w:val="21"/>
        </w:rPr>
      </w:pPr>
      <w:r w:rsidRPr="000937F8">
        <w:rPr>
          <w:rFonts w:ascii="黑体" w:eastAsia="黑体" w:hAnsi="黑体" w:cs="Times New Roman"/>
          <w:b/>
          <w:bCs/>
          <w:kern w:val="0"/>
          <w:sz w:val="21"/>
          <w:szCs w:val="21"/>
        </w:rPr>
        <w:t>【</w:t>
      </w:r>
      <w:r w:rsidR="00147AC4" w:rsidRPr="000937F8">
        <w:rPr>
          <w:rFonts w:ascii="黑体" w:eastAsia="黑体" w:hAnsi="黑体" w:cs="Times New Roman" w:hint="eastAsia"/>
          <w:b/>
          <w:bCs/>
          <w:kern w:val="0"/>
          <w:sz w:val="21"/>
          <w:szCs w:val="21"/>
        </w:rPr>
        <w:t>作用与用途</w:t>
      </w:r>
      <w:r w:rsidRPr="000937F8">
        <w:rPr>
          <w:rFonts w:ascii="黑体" w:eastAsia="黑体" w:hAnsi="黑体" w:cs="Times New Roman"/>
          <w:b/>
          <w:bCs/>
          <w:kern w:val="0"/>
          <w:sz w:val="21"/>
          <w:szCs w:val="21"/>
        </w:rPr>
        <w:t>】</w:t>
      </w:r>
      <w:r>
        <w:rPr>
          <w:rFonts w:ascii="黑体" w:eastAsia="黑体" w:hAnsi="黑体" w:cs="Times New Roman" w:hint="eastAsia"/>
          <w:color w:val="000000" w:themeColor="text1"/>
          <w:sz w:val="21"/>
          <w:szCs w:val="21"/>
        </w:rPr>
        <w:t xml:space="preserve"> </w:t>
      </w:r>
      <w:r w:rsidR="00147AC4" w:rsidRPr="00785315">
        <w:rPr>
          <w:rFonts w:ascii="宋体" w:eastAsia="宋体" w:hAnsi="宋体" w:cs="Times New Roman" w:hint="eastAsia"/>
          <w:color w:val="000000" w:themeColor="text1"/>
          <w:sz w:val="21"/>
          <w:szCs w:val="21"/>
        </w:rPr>
        <w:t>免疫抑制剂。</w:t>
      </w:r>
      <w:r w:rsidRPr="009B62C5">
        <w:rPr>
          <w:rFonts w:ascii="Times New Roman" w:eastAsia="宋体" w:hAnsi="Times New Roman" w:cs="Times New Roman"/>
          <w:color w:val="000000" w:themeColor="text1"/>
          <w:sz w:val="21"/>
          <w:szCs w:val="21"/>
        </w:rPr>
        <w:t>用于预防和治疗犬干燥性角膜结膜炎、浅表性角膜炎等；猫嗜酸性角膜结膜炎；马的免疫</w:t>
      </w:r>
      <w:proofErr w:type="gramStart"/>
      <w:r w:rsidRPr="009B62C5">
        <w:rPr>
          <w:rFonts w:ascii="Times New Roman" w:eastAsia="宋体" w:hAnsi="Times New Roman" w:cs="Times New Roman"/>
          <w:color w:val="000000" w:themeColor="text1"/>
          <w:sz w:val="21"/>
          <w:szCs w:val="21"/>
        </w:rPr>
        <w:t>介</w:t>
      </w:r>
      <w:proofErr w:type="gramEnd"/>
      <w:r w:rsidRPr="009B62C5">
        <w:rPr>
          <w:rFonts w:ascii="Times New Roman" w:eastAsia="宋体" w:hAnsi="Times New Roman" w:cs="Times New Roman"/>
          <w:color w:val="000000" w:themeColor="text1"/>
          <w:sz w:val="21"/>
          <w:szCs w:val="21"/>
        </w:rPr>
        <w:t>导性角膜炎和反复发作的葡萄膜炎。</w:t>
      </w:r>
    </w:p>
    <w:p w14:paraId="0DBAE10C" w14:textId="77CB6812" w:rsidR="00F63F26" w:rsidRPr="00785315" w:rsidRDefault="009B62C5" w:rsidP="009B62C5">
      <w:pPr>
        <w:pStyle w:val="a3"/>
        <w:widowControl/>
        <w:adjustRightInd w:val="0"/>
        <w:snapToGrid w:val="0"/>
        <w:spacing w:line="276" w:lineRule="auto"/>
        <w:ind w:right="150"/>
        <w:rPr>
          <w:rFonts w:ascii="Times New Roman" w:eastAsia="宋体" w:hAnsi="Times New Roman" w:cs="Times New Roman"/>
          <w:color w:val="000000" w:themeColor="text1"/>
          <w:sz w:val="21"/>
          <w:szCs w:val="21"/>
        </w:rPr>
      </w:pPr>
      <w:r w:rsidRPr="000937F8">
        <w:rPr>
          <w:rFonts w:ascii="黑体" w:eastAsia="黑体" w:hAnsi="黑体" w:cs="Times New Roman"/>
          <w:b/>
          <w:bCs/>
          <w:kern w:val="0"/>
          <w:sz w:val="21"/>
          <w:szCs w:val="21"/>
        </w:rPr>
        <w:t>【用法</w:t>
      </w:r>
      <w:r w:rsidR="00C01CC3" w:rsidRPr="000937F8">
        <w:rPr>
          <w:rFonts w:ascii="黑体" w:eastAsia="黑体" w:hAnsi="黑体" w:cs="Times New Roman" w:hint="eastAsia"/>
          <w:b/>
          <w:bCs/>
          <w:kern w:val="0"/>
          <w:sz w:val="21"/>
          <w:szCs w:val="21"/>
        </w:rPr>
        <w:t>与</w:t>
      </w:r>
      <w:r w:rsidRPr="000937F8">
        <w:rPr>
          <w:rFonts w:ascii="黑体" w:eastAsia="黑体" w:hAnsi="黑体" w:cs="Times New Roman"/>
          <w:b/>
          <w:bCs/>
          <w:kern w:val="0"/>
          <w:sz w:val="21"/>
          <w:szCs w:val="21"/>
        </w:rPr>
        <w:t>用量】</w:t>
      </w:r>
      <w:r w:rsidR="00C01CC3">
        <w:rPr>
          <w:rFonts w:ascii="宋体" w:eastAsia="宋体" w:hAnsi="宋体" w:cs="Times New Roman" w:hint="eastAsia"/>
          <w:color w:val="000000" w:themeColor="text1"/>
          <w:sz w:val="21"/>
          <w:szCs w:val="21"/>
        </w:rPr>
        <w:t xml:space="preserve"> 眼部外用。</w:t>
      </w:r>
      <w:r w:rsidRPr="009B62C5">
        <w:rPr>
          <w:rFonts w:ascii="Times New Roman" w:eastAsia="宋体" w:hAnsi="Times New Roman" w:cs="Times New Roman"/>
          <w:color w:val="000000" w:themeColor="text1"/>
          <w:sz w:val="21"/>
          <w:szCs w:val="21"/>
        </w:rPr>
        <w:t>犬：每日</w:t>
      </w:r>
      <w:bookmarkStart w:id="6" w:name="OLE_LINK7"/>
      <w:r w:rsidRPr="009B62C5">
        <w:rPr>
          <w:rFonts w:ascii="Times New Roman" w:eastAsia="宋体" w:hAnsi="Times New Roman" w:cs="Times New Roman"/>
          <w:color w:val="000000" w:themeColor="text1"/>
          <w:sz w:val="21"/>
          <w:szCs w:val="21"/>
        </w:rPr>
        <w:t>2</w:t>
      </w:r>
      <w:r w:rsidR="001A105B">
        <w:rPr>
          <w:rFonts w:ascii="宋体" w:eastAsia="宋体" w:hAnsi="宋体" w:cs="Times New Roman" w:hint="eastAsia"/>
          <w:color w:val="000000" w:themeColor="text1"/>
          <w:sz w:val="21"/>
          <w:szCs w:val="21"/>
        </w:rPr>
        <w:t>～</w:t>
      </w:r>
      <w:r w:rsidRPr="009B62C5">
        <w:rPr>
          <w:rFonts w:ascii="Times New Roman" w:eastAsia="宋体" w:hAnsi="Times New Roman" w:cs="Times New Roman"/>
          <w:color w:val="000000" w:themeColor="text1"/>
          <w:sz w:val="21"/>
          <w:szCs w:val="21"/>
        </w:rPr>
        <w:t>3</w:t>
      </w:r>
      <w:r w:rsidRPr="009B62C5">
        <w:rPr>
          <w:rFonts w:ascii="Times New Roman" w:eastAsia="宋体" w:hAnsi="Times New Roman" w:cs="Times New Roman"/>
          <w:color w:val="000000" w:themeColor="text1"/>
          <w:sz w:val="21"/>
          <w:szCs w:val="21"/>
        </w:rPr>
        <w:t>次，每次</w:t>
      </w:r>
      <w:r w:rsidRPr="009B62C5">
        <w:rPr>
          <w:rFonts w:ascii="Times New Roman" w:eastAsia="宋体" w:hAnsi="Times New Roman" w:cs="Times New Roman"/>
          <w:color w:val="000000" w:themeColor="text1"/>
          <w:sz w:val="21"/>
          <w:szCs w:val="21"/>
        </w:rPr>
        <w:t>1</w:t>
      </w:r>
      <w:r w:rsidR="001A105B">
        <w:rPr>
          <w:rFonts w:ascii="宋体" w:eastAsia="宋体" w:hAnsi="宋体" w:cs="Times New Roman" w:hint="eastAsia"/>
          <w:color w:val="000000" w:themeColor="text1"/>
          <w:sz w:val="21"/>
          <w:szCs w:val="21"/>
        </w:rPr>
        <w:t>～</w:t>
      </w:r>
      <w:r w:rsidRPr="009B62C5">
        <w:rPr>
          <w:rFonts w:ascii="Times New Roman" w:eastAsia="宋体" w:hAnsi="Times New Roman" w:cs="Times New Roman"/>
          <w:color w:val="000000" w:themeColor="text1"/>
          <w:sz w:val="21"/>
          <w:szCs w:val="21"/>
        </w:rPr>
        <w:t>2</w:t>
      </w:r>
      <w:r w:rsidRPr="009B62C5">
        <w:rPr>
          <w:rFonts w:ascii="Times New Roman" w:eastAsia="宋体" w:hAnsi="Times New Roman" w:cs="Times New Roman"/>
          <w:color w:val="000000" w:themeColor="text1"/>
          <w:sz w:val="21"/>
          <w:szCs w:val="21"/>
        </w:rPr>
        <w:t>滴</w:t>
      </w:r>
      <w:bookmarkEnd w:id="6"/>
      <w:r w:rsidRPr="009B62C5">
        <w:rPr>
          <w:rFonts w:ascii="Times New Roman" w:eastAsia="宋体" w:hAnsi="Times New Roman" w:cs="Times New Roman"/>
          <w:color w:val="000000" w:themeColor="text1"/>
          <w:sz w:val="21"/>
          <w:szCs w:val="21"/>
        </w:rPr>
        <w:t>。猫（嗜酸性角膜结膜炎）：每日</w:t>
      </w:r>
      <w:r w:rsidRPr="009B62C5">
        <w:rPr>
          <w:rFonts w:ascii="Times New Roman" w:eastAsia="宋体" w:hAnsi="Times New Roman" w:cs="Times New Roman"/>
          <w:color w:val="000000" w:themeColor="text1"/>
          <w:sz w:val="21"/>
          <w:szCs w:val="21"/>
        </w:rPr>
        <w:t>2</w:t>
      </w:r>
      <w:r w:rsidR="001A105B">
        <w:rPr>
          <w:rFonts w:ascii="宋体" w:eastAsia="宋体" w:hAnsi="宋体" w:cs="Times New Roman" w:hint="eastAsia"/>
          <w:color w:val="000000" w:themeColor="text1"/>
          <w:sz w:val="21"/>
          <w:szCs w:val="21"/>
        </w:rPr>
        <w:t>～</w:t>
      </w:r>
      <w:r w:rsidRPr="009B62C5">
        <w:rPr>
          <w:rFonts w:ascii="Times New Roman" w:eastAsia="宋体" w:hAnsi="Times New Roman" w:cs="Times New Roman"/>
          <w:color w:val="000000" w:themeColor="text1"/>
          <w:sz w:val="21"/>
          <w:szCs w:val="21"/>
        </w:rPr>
        <w:t>3</w:t>
      </w:r>
      <w:r w:rsidRPr="009B62C5">
        <w:rPr>
          <w:rFonts w:ascii="Times New Roman" w:eastAsia="宋体" w:hAnsi="Times New Roman" w:cs="Times New Roman"/>
          <w:color w:val="000000" w:themeColor="text1"/>
          <w:sz w:val="21"/>
          <w:szCs w:val="21"/>
        </w:rPr>
        <w:t>次，每次</w:t>
      </w:r>
      <w:r w:rsidRPr="009B62C5">
        <w:rPr>
          <w:rFonts w:ascii="Times New Roman" w:eastAsia="宋体" w:hAnsi="Times New Roman" w:cs="Times New Roman"/>
          <w:color w:val="000000" w:themeColor="text1"/>
          <w:sz w:val="21"/>
          <w:szCs w:val="21"/>
        </w:rPr>
        <w:t>1</w:t>
      </w:r>
      <w:r w:rsidR="001A105B">
        <w:rPr>
          <w:rFonts w:ascii="宋体" w:eastAsia="宋体" w:hAnsi="宋体" w:cs="Times New Roman" w:hint="eastAsia"/>
          <w:color w:val="000000" w:themeColor="text1"/>
          <w:sz w:val="21"/>
          <w:szCs w:val="21"/>
        </w:rPr>
        <w:t>～</w:t>
      </w:r>
      <w:r w:rsidRPr="009B62C5">
        <w:rPr>
          <w:rFonts w:ascii="Times New Roman" w:eastAsia="宋体" w:hAnsi="Times New Roman" w:cs="Times New Roman"/>
          <w:color w:val="000000" w:themeColor="text1"/>
          <w:sz w:val="21"/>
          <w:szCs w:val="21"/>
        </w:rPr>
        <w:t>2</w:t>
      </w:r>
      <w:r w:rsidRPr="009B62C5">
        <w:rPr>
          <w:rFonts w:ascii="Times New Roman" w:eastAsia="宋体" w:hAnsi="Times New Roman" w:cs="Times New Roman"/>
          <w:color w:val="000000" w:themeColor="text1"/>
          <w:sz w:val="21"/>
          <w:szCs w:val="21"/>
        </w:rPr>
        <w:t>滴。</w:t>
      </w:r>
    </w:p>
    <w:p w14:paraId="3708798F" w14:textId="1811ED8F" w:rsidR="009B62C5" w:rsidRPr="009B62C5" w:rsidRDefault="009B62C5" w:rsidP="009B62C5">
      <w:pPr>
        <w:pStyle w:val="a3"/>
        <w:widowControl/>
        <w:adjustRightInd w:val="0"/>
        <w:snapToGrid w:val="0"/>
        <w:spacing w:line="276" w:lineRule="auto"/>
        <w:ind w:right="150"/>
        <w:rPr>
          <w:rFonts w:ascii="Times New Roman" w:eastAsia="宋体" w:hAnsi="Times New Roman" w:cs="Times New Roman"/>
          <w:color w:val="000000" w:themeColor="text1"/>
          <w:sz w:val="21"/>
          <w:szCs w:val="21"/>
        </w:rPr>
      </w:pPr>
      <w:r w:rsidRPr="000937F8">
        <w:rPr>
          <w:rFonts w:ascii="黑体" w:eastAsia="黑体" w:hAnsi="黑体" w:cs="Times New Roman"/>
          <w:b/>
          <w:bCs/>
          <w:kern w:val="0"/>
          <w:sz w:val="21"/>
          <w:szCs w:val="21"/>
        </w:rPr>
        <w:t>【不良反应】</w:t>
      </w:r>
      <w:r w:rsidR="001A105B" w:rsidRPr="000937F8">
        <w:rPr>
          <w:rFonts w:ascii="黑体" w:eastAsia="黑体" w:hAnsi="黑体" w:cs="Times New Roman" w:hint="eastAsia"/>
          <w:b/>
          <w:bCs/>
          <w:kern w:val="0"/>
          <w:sz w:val="21"/>
          <w:szCs w:val="21"/>
        </w:rPr>
        <w:t xml:space="preserve"> </w:t>
      </w:r>
      <w:r w:rsidRPr="009B62C5">
        <w:rPr>
          <w:rFonts w:ascii="Times New Roman" w:eastAsia="宋体" w:hAnsi="Times New Roman" w:cs="Times New Roman"/>
          <w:color w:val="000000" w:themeColor="text1"/>
          <w:sz w:val="21"/>
          <w:szCs w:val="21"/>
        </w:rPr>
        <w:t>包括眼部</w:t>
      </w:r>
      <w:r w:rsidR="00F31F9C">
        <w:rPr>
          <w:rFonts w:ascii="Times New Roman" w:eastAsia="宋体" w:hAnsi="Times New Roman" w:cs="Times New Roman" w:hint="eastAsia"/>
          <w:color w:val="000000" w:themeColor="text1"/>
          <w:sz w:val="21"/>
          <w:szCs w:val="21"/>
        </w:rPr>
        <w:t>或</w:t>
      </w:r>
      <w:r w:rsidRPr="009B62C5">
        <w:rPr>
          <w:rFonts w:ascii="Times New Roman" w:eastAsia="宋体" w:hAnsi="Times New Roman" w:cs="Times New Roman"/>
          <w:color w:val="000000" w:themeColor="text1"/>
          <w:sz w:val="21"/>
          <w:szCs w:val="21"/>
        </w:rPr>
        <w:t>眼周炎症反应、充血、泪溢、脱毛、局部刺激和眼睑痉挛。</w:t>
      </w:r>
    </w:p>
    <w:p w14:paraId="5B2C366B" w14:textId="77777777" w:rsidR="001A105B" w:rsidRDefault="009B62C5" w:rsidP="009B62C5">
      <w:pPr>
        <w:pStyle w:val="a3"/>
        <w:widowControl/>
        <w:adjustRightInd w:val="0"/>
        <w:snapToGrid w:val="0"/>
        <w:spacing w:line="276" w:lineRule="auto"/>
        <w:ind w:right="150"/>
        <w:rPr>
          <w:rFonts w:ascii="Times New Roman" w:eastAsia="宋体" w:hAnsi="Times New Roman" w:cs="Times New Roman"/>
          <w:color w:val="000000" w:themeColor="text1"/>
          <w:sz w:val="21"/>
          <w:szCs w:val="21"/>
        </w:rPr>
      </w:pPr>
      <w:r w:rsidRPr="000937F8">
        <w:rPr>
          <w:rFonts w:ascii="黑体" w:eastAsia="黑体" w:hAnsi="黑体" w:cs="Times New Roman"/>
          <w:b/>
          <w:bCs/>
          <w:kern w:val="0"/>
          <w:sz w:val="21"/>
          <w:szCs w:val="21"/>
        </w:rPr>
        <w:t>【注意事项】</w:t>
      </w:r>
      <w:r w:rsidR="001A105B">
        <w:rPr>
          <w:rFonts w:ascii="黑体" w:eastAsia="黑体" w:hAnsi="黑体" w:cs="Times New Roman" w:hint="eastAsia"/>
          <w:color w:val="000000" w:themeColor="text1"/>
          <w:sz w:val="21"/>
          <w:szCs w:val="21"/>
        </w:rPr>
        <w:t xml:space="preserve"> </w:t>
      </w:r>
      <w:r w:rsidRPr="009B62C5">
        <w:rPr>
          <w:rFonts w:ascii="Times New Roman" w:eastAsia="宋体" w:hAnsi="Times New Roman" w:cs="Times New Roman"/>
          <w:color w:val="000000" w:themeColor="text1"/>
          <w:sz w:val="21"/>
          <w:szCs w:val="21"/>
        </w:rPr>
        <w:t>1.</w:t>
      </w:r>
      <w:r w:rsidRPr="009B62C5">
        <w:rPr>
          <w:rFonts w:ascii="Times New Roman" w:eastAsia="宋体" w:hAnsi="Times New Roman" w:cs="Times New Roman"/>
          <w:color w:val="000000" w:themeColor="text1"/>
          <w:sz w:val="21"/>
          <w:szCs w:val="21"/>
        </w:rPr>
        <w:t>本品不具有抗感染功效，若发生感染，应立即用抗生素治疗。</w:t>
      </w:r>
    </w:p>
    <w:p w14:paraId="4A308E0C" w14:textId="77777777" w:rsidR="001A105B" w:rsidRDefault="009B62C5" w:rsidP="00147AC4">
      <w:pPr>
        <w:pStyle w:val="a3"/>
        <w:widowControl/>
        <w:adjustRightInd w:val="0"/>
        <w:snapToGrid w:val="0"/>
        <w:spacing w:line="276" w:lineRule="auto"/>
        <w:ind w:right="150" w:firstLineChars="200" w:firstLine="420"/>
        <w:rPr>
          <w:rFonts w:ascii="Times New Roman" w:eastAsia="宋体" w:hAnsi="Times New Roman" w:cs="Times New Roman"/>
          <w:color w:val="000000" w:themeColor="text1"/>
          <w:sz w:val="21"/>
          <w:szCs w:val="21"/>
        </w:rPr>
      </w:pPr>
      <w:r w:rsidRPr="009B62C5">
        <w:rPr>
          <w:rFonts w:ascii="Times New Roman" w:eastAsia="宋体" w:hAnsi="Times New Roman" w:cs="Times New Roman"/>
          <w:color w:val="000000" w:themeColor="text1"/>
          <w:sz w:val="21"/>
          <w:szCs w:val="21"/>
        </w:rPr>
        <w:t>2.</w:t>
      </w:r>
      <w:r w:rsidRPr="009B62C5">
        <w:rPr>
          <w:rFonts w:ascii="Times New Roman" w:eastAsia="宋体" w:hAnsi="Times New Roman" w:cs="Times New Roman"/>
          <w:color w:val="000000" w:themeColor="text1"/>
          <w:sz w:val="21"/>
          <w:szCs w:val="21"/>
        </w:rPr>
        <w:t>与糖皮质激素联合应用时请注意逐渐调整糖皮质激素的给药剂量。</w:t>
      </w:r>
      <w:r w:rsidRPr="009B62C5">
        <w:rPr>
          <w:rFonts w:ascii="Times New Roman" w:eastAsia="宋体" w:hAnsi="Times New Roman" w:cs="Times New Roman"/>
          <w:color w:val="000000" w:themeColor="text1"/>
          <w:sz w:val="21"/>
          <w:szCs w:val="21"/>
        </w:rPr>
        <w:t xml:space="preserve"> </w:t>
      </w:r>
    </w:p>
    <w:p w14:paraId="43C640C5" w14:textId="26D83CE1" w:rsidR="00F31F9C" w:rsidRDefault="00F31F9C" w:rsidP="00147AC4">
      <w:pPr>
        <w:pStyle w:val="a3"/>
        <w:widowControl/>
        <w:adjustRightInd w:val="0"/>
        <w:snapToGrid w:val="0"/>
        <w:spacing w:line="276" w:lineRule="auto"/>
        <w:ind w:right="150" w:firstLineChars="200" w:firstLine="420"/>
        <w:rPr>
          <w:rFonts w:ascii="Times New Roman" w:eastAsia="宋体" w:hAnsi="Times New Roman" w:cs="Times New Roman"/>
          <w:color w:val="000000" w:themeColor="text1"/>
          <w:sz w:val="21"/>
          <w:szCs w:val="21"/>
        </w:rPr>
      </w:pPr>
      <w:r>
        <w:rPr>
          <w:rFonts w:ascii="Times New Roman" w:eastAsia="宋体" w:hAnsi="Times New Roman" w:cs="Times New Roman" w:hint="eastAsia"/>
          <w:color w:val="000000" w:themeColor="text1"/>
          <w:sz w:val="21"/>
          <w:szCs w:val="21"/>
        </w:rPr>
        <w:t>3</w:t>
      </w:r>
      <w:r>
        <w:rPr>
          <w:rFonts w:ascii="Times New Roman" w:eastAsia="宋体" w:hAnsi="Times New Roman" w:cs="Times New Roman"/>
          <w:color w:val="000000" w:themeColor="text1"/>
          <w:sz w:val="21"/>
          <w:szCs w:val="21"/>
        </w:rPr>
        <w:t>.</w:t>
      </w:r>
      <w:r w:rsidRPr="009B62C5">
        <w:rPr>
          <w:rFonts w:ascii="Times New Roman" w:eastAsia="宋体" w:hAnsi="Times New Roman" w:cs="Times New Roman"/>
          <w:color w:val="000000" w:themeColor="text1"/>
          <w:sz w:val="21"/>
          <w:szCs w:val="21"/>
        </w:rPr>
        <w:t>眼部真菌性感染的患病动物</w:t>
      </w:r>
      <w:r>
        <w:rPr>
          <w:rFonts w:ascii="Times New Roman" w:eastAsia="宋体" w:hAnsi="Times New Roman" w:cs="Times New Roman" w:hint="eastAsia"/>
          <w:color w:val="000000" w:themeColor="text1"/>
          <w:sz w:val="21"/>
          <w:szCs w:val="21"/>
        </w:rPr>
        <w:t>不得使用。</w:t>
      </w:r>
    </w:p>
    <w:p w14:paraId="27AF9A50" w14:textId="50A45B55" w:rsidR="001B57D6" w:rsidRDefault="001B57D6" w:rsidP="001B57D6">
      <w:pPr>
        <w:pStyle w:val="a3"/>
        <w:widowControl/>
        <w:adjustRightInd w:val="0"/>
        <w:snapToGrid w:val="0"/>
        <w:spacing w:line="276" w:lineRule="auto"/>
        <w:ind w:right="150" w:firstLineChars="200" w:firstLine="420"/>
        <w:rPr>
          <w:rFonts w:ascii="Times New Roman" w:eastAsia="宋体" w:hAnsi="Times New Roman" w:cs="Times New Roman"/>
          <w:color w:val="000000" w:themeColor="text1"/>
          <w:sz w:val="21"/>
          <w:szCs w:val="21"/>
        </w:rPr>
      </w:pPr>
      <w:r>
        <w:rPr>
          <w:rFonts w:ascii="Times New Roman" w:eastAsia="宋体" w:hAnsi="Times New Roman" w:cs="Times New Roman" w:hint="eastAsia"/>
          <w:color w:val="000000" w:themeColor="text1"/>
          <w:sz w:val="21"/>
          <w:szCs w:val="21"/>
        </w:rPr>
        <w:t>4</w:t>
      </w:r>
      <w:r>
        <w:rPr>
          <w:rFonts w:ascii="Times New Roman" w:eastAsia="宋体" w:hAnsi="Times New Roman" w:cs="Times New Roman"/>
          <w:color w:val="000000" w:themeColor="text1"/>
          <w:sz w:val="21"/>
          <w:szCs w:val="21"/>
        </w:rPr>
        <w:t>.</w:t>
      </w:r>
      <w:r w:rsidRPr="009B62C5">
        <w:rPr>
          <w:rFonts w:ascii="Times New Roman" w:eastAsia="宋体" w:hAnsi="Times New Roman" w:cs="Times New Roman"/>
          <w:color w:val="000000" w:themeColor="text1"/>
          <w:sz w:val="21"/>
          <w:szCs w:val="21"/>
        </w:rPr>
        <w:t>对环</w:t>
      </w:r>
      <w:proofErr w:type="gramStart"/>
      <w:r w:rsidRPr="009B62C5">
        <w:rPr>
          <w:rFonts w:ascii="Times New Roman" w:eastAsia="宋体" w:hAnsi="Times New Roman" w:cs="Times New Roman"/>
          <w:color w:val="000000" w:themeColor="text1"/>
          <w:sz w:val="21"/>
          <w:szCs w:val="21"/>
        </w:rPr>
        <w:t>孢</w:t>
      </w:r>
      <w:proofErr w:type="gramEnd"/>
      <w:r w:rsidRPr="009B62C5">
        <w:rPr>
          <w:rFonts w:ascii="Times New Roman" w:eastAsia="宋体" w:hAnsi="Times New Roman" w:cs="Times New Roman"/>
          <w:color w:val="000000" w:themeColor="text1"/>
          <w:sz w:val="21"/>
          <w:szCs w:val="21"/>
        </w:rPr>
        <w:t>素过敏者、</w:t>
      </w:r>
      <w:proofErr w:type="gramStart"/>
      <w:r w:rsidRPr="009B62C5">
        <w:rPr>
          <w:rFonts w:ascii="Times New Roman" w:eastAsia="宋体" w:hAnsi="Times New Roman" w:cs="Times New Roman"/>
          <w:color w:val="000000" w:themeColor="text1"/>
          <w:sz w:val="21"/>
          <w:szCs w:val="21"/>
        </w:rPr>
        <w:t>对滴眼</w:t>
      </w:r>
      <w:proofErr w:type="gramEnd"/>
      <w:r w:rsidRPr="009B62C5">
        <w:rPr>
          <w:rFonts w:ascii="Times New Roman" w:eastAsia="宋体" w:hAnsi="Times New Roman" w:cs="Times New Roman"/>
          <w:color w:val="000000" w:themeColor="text1"/>
          <w:sz w:val="21"/>
          <w:szCs w:val="21"/>
        </w:rPr>
        <w:t>液中其他成份过敏者</w:t>
      </w:r>
      <w:r>
        <w:rPr>
          <w:rFonts w:ascii="Times New Roman" w:eastAsia="宋体" w:hAnsi="Times New Roman" w:cs="Times New Roman" w:hint="eastAsia"/>
          <w:color w:val="000000" w:themeColor="text1"/>
          <w:sz w:val="21"/>
          <w:szCs w:val="21"/>
        </w:rPr>
        <w:t>不得使用。</w:t>
      </w:r>
    </w:p>
    <w:p w14:paraId="16BFB340" w14:textId="77777777" w:rsidR="001B57D6" w:rsidRPr="001B57D6" w:rsidRDefault="001B57D6" w:rsidP="001B57D6">
      <w:pPr>
        <w:pStyle w:val="a3"/>
        <w:widowControl/>
        <w:adjustRightInd w:val="0"/>
        <w:snapToGrid w:val="0"/>
        <w:spacing w:line="276" w:lineRule="auto"/>
        <w:ind w:right="150" w:firstLineChars="200" w:firstLine="420"/>
        <w:rPr>
          <w:rFonts w:ascii="Times New Roman" w:eastAsia="宋体" w:hAnsi="Times New Roman" w:cs="Times New Roman"/>
          <w:color w:val="000000" w:themeColor="text1"/>
          <w:sz w:val="21"/>
          <w:szCs w:val="21"/>
          <w:shd w:val="clear" w:color="auto" w:fill="FFFFFF"/>
        </w:rPr>
      </w:pPr>
      <w:r>
        <w:rPr>
          <w:rFonts w:ascii="Times New Roman" w:eastAsia="宋体" w:hAnsi="Times New Roman" w:cs="Times New Roman"/>
          <w:color w:val="000000" w:themeColor="text1"/>
          <w:sz w:val="21"/>
          <w:szCs w:val="21"/>
        </w:rPr>
        <w:t>5</w:t>
      </w:r>
      <w:r w:rsidR="00F31F9C">
        <w:rPr>
          <w:rFonts w:ascii="Times New Roman" w:eastAsia="宋体" w:hAnsi="Times New Roman" w:cs="Times New Roman"/>
          <w:color w:val="000000" w:themeColor="text1"/>
          <w:sz w:val="21"/>
          <w:szCs w:val="21"/>
        </w:rPr>
        <w:t>.</w:t>
      </w:r>
      <w:r w:rsidR="00F31F9C">
        <w:rPr>
          <w:rFonts w:ascii="Times New Roman" w:eastAsia="宋体" w:hAnsi="Times New Roman" w:cs="Times New Roman"/>
          <w:color w:val="000000" w:themeColor="text1"/>
          <w:sz w:val="21"/>
          <w:szCs w:val="21"/>
        </w:rPr>
        <w:t>幼犬、怀孕</w:t>
      </w:r>
      <w:r w:rsidR="00F31F9C" w:rsidRPr="009B62C5">
        <w:rPr>
          <w:rFonts w:ascii="Times New Roman" w:eastAsia="宋体" w:hAnsi="Times New Roman" w:cs="Times New Roman"/>
          <w:color w:val="000000" w:themeColor="text1"/>
          <w:sz w:val="21"/>
          <w:szCs w:val="21"/>
        </w:rPr>
        <w:t>母犬</w:t>
      </w:r>
      <w:r w:rsidR="00F31F9C" w:rsidRPr="009B62C5">
        <w:rPr>
          <w:rFonts w:ascii="Times New Roman" w:eastAsia="宋体" w:hAnsi="Times New Roman" w:cs="Times New Roman"/>
          <w:color w:val="000000" w:themeColor="text1"/>
          <w:sz w:val="21"/>
          <w:szCs w:val="21"/>
          <w:shd w:val="clear" w:color="auto" w:fill="FFFFFF"/>
        </w:rPr>
        <w:t>或用于繁殖的犬的安全性尚未确定。</w:t>
      </w:r>
    </w:p>
    <w:p w14:paraId="534C5CF7" w14:textId="1CFEAF53" w:rsidR="001A105B" w:rsidRDefault="001B57D6" w:rsidP="00F31F9C">
      <w:pPr>
        <w:pStyle w:val="a3"/>
        <w:widowControl/>
        <w:adjustRightInd w:val="0"/>
        <w:snapToGrid w:val="0"/>
        <w:spacing w:line="276" w:lineRule="auto"/>
        <w:ind w:right="150" w:firstLineChars="200" w:firstLine="420"/>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6</w:t>
      </w:r>
      <w:r w:rsidR="009B62C5" w:rsidRPr="009B62C5">
        <w:rPr>
          <w:rFonts w:ascii="Times New Roman" w:eastAsia="宋体" w:hAnsi="Times New Roman" w:cs="Times New Roman"/>
          <w:color w:val="000000" w:themeColor="text1"/>
          <w:sz w:val="21"/>
          <w:szCs w:val="21"/>
        </w:rPr>
        <w:t>.</w:t>
      </w:r>
      <w:r w:rsidR="009B62C5" w:rsidRPr="009B62C5">
        <w:rPr>
          <w:rFonts w:ascii="Times New Roman" w:eastAsia="宋体" w:hAnsi="Times New Roman" w:cs="Times New Roman"/>
          <w:color w:val="000000" w:themeColor="text1"/>
          <w:sz w:val="21"/>
          <w:szCs w:val="21"/>
        </w:rPr>
        <w:t>给药时佩戴手套或给药后洗手，避免接触皮肤。</w:t>
      </w:r>
    </w:p>
    <w:p w14:paraId="33974AD8" w14:textId="7198BBCC" w:rsidR="001A105B" w:rsidRDefault="001B57D6" w:rsidP="00147AC4">
      <w:pPr>
        <w:pStyle w:val="a3"/>
        <w:widowControl/>
        <w:adjustRightInd w:val="0"/>
        <w:snapToGrid w:val="0"/>
        <w:spacing w:line="276" w:lineRule="auto"/>
        <w:ind w:right="150" w:firstLineChars="200" w:firstLine="420"/>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7</w:t>
      </w:r>
      <w:r w:rsidR="009B62C5" w:rsidRPr="009B62C5">
        <w:rPr>
          <w:rFonts w:ascii="Times New Roman" w:eastAsia="宋体" w:hAnsi="Times New Roman" w:cs="Times New Roman"/>
          <w:color w:val="000000" w:themeColor="text1"/>
          <w:sz w:val="21"/>
          <w:szCs w:val="21"/>
        </w:rPr>
        <w:t>.</w:t>
      </w:r>
      <w:r w:rsidR="009B62C5" w:rsidRPr="009B62C5">
        <w:rPr>
          <w:rFonts w:ascii="Times New Roman" w:eastAsia="宋体" w:hAnsi="Times New Roman" w:cs="Times New Roman"/>
          <w:color w:val="000000" w:themeColor="text1"/>
          <w:sz w:val="21"/>
          <w:szCs w:val="21"/>
        </w:rPr>
        <w:t>本品放置儿童不易拿到的地方。</w:t>
      </w:r>
    </w:p>
    <w:p w14:paraId="4E1F1583" w14:textId="0B69673D" w:rsidR="001A105B" w:rsidRDefault="001B57D6" w:rsidP="00147AC4">
      <w:pPr>
        <w:pStyle w:val="a3"/>
        <w:widowControl/>
        <w:adjustRightInd w:val="0"/>
        <w:snapToGrid w:val="0"/>
        <w:spacing w:line="276" w:lineRule="auto"/>
        <w:ind w:right="150" w:firstLineChars="200" w:firstLine="420"/>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8</w:t>
      </w:r>
      <w:r w:rsidR="009B62C5" w:rsidRPr="009B62C5">
        <w:rPr>
          <w:rFonts w:ascii="Times New Roman" w:eastAsia="宋体" w:hAnsi="Times New Roman" w:cs="Times New Roman"/>
          <w:color w:val="000000" w:themeColor="text1"/>
          <w:sz w:val="21"/>
          <w:szCs w:val="21"/>
        </w:rPr>
        <w:t>.</w:t>
      </w:r>
      <w:r w:rsidR="009B62C5" w:rsidRPr="009B62C5">
        <w:rPr>
          <w:rFonts w:ascii="Times New Roman" w:eastAsia="宋体" w:hAnsi="Times New Roman" w:cs="Times New Roman"/>
          <w:color w:val="000000" w:themeColor="text1"/>
          <w:sz w:val="21"/>
          <w:szCs w:val="21"/>
        </w:rPr>
        <w:t>本品低温贮存时，有凝固倾向，可呈轻微凝固状或有轻微烟雾状或见少量絮状物，如果出现这些情况，使用时将本品放置在室温下（</w:t>
      </w:r>
      <w:r w:rsidR="009B62C5" w:rsidRPr="009B62C5">
        <w:rPr>
          <w:rFonts w:ascii="Times New Roman" w:eastAsia="宋体" w:hAnsi="Times New Roman" w:cs="Times New Roman"/>
          <w:color w:val="000000" w:themeColor="text1"/>
          <w:sz w:val="21"/>
          <w:szCs w:val="21"/>
        </w:rPr>
        <w:t>25</w:t>
      </w:r>
      <w:r w:rsidR="001A105B">
        <w:rPr>
          <w:rFonts w:ascii="宋体" w:eastAsia="宋体" w:hAnsi="宋体" w:cs="Times New Roman" w:hint="eastAsia"/>
          <w:color w:val="000000" w:themeColor="text1"/>
          <w:sz w:val="21"/>
          <w:szCs w:val="21"/>
        </w:rPr>
        <w:t>～</w:t>
      </w:r>
      <w:r w:rsidR="009B62C5" w:rsidRPr="009B62C5">
        <w:rPr>
          <w:rFonts w:ascii="Times New Roman" w:eastAsia="宋体" w:hAnsi="Times New Roman" w:cs="Times New Roman"/>
          <w:color w:val="000000" w:themeColor="text1"/>
          <w:sz w:val="21"/>
          <w:szCs w:val="21"/>
        </w:rPr>
        <w:t>30℃</w:t>
      </w:r>
      <w:r w:rsidR="009B62C5" w:rsidRPr="009B62C5">
        <w:rPr>
          <w:rFonts w:ascii="Times New Roman" w:eastAsia="宋体" w:hAnsi="Times New Roman" w:cs="Times New Roman"/>
          <w:color w:val="000000" w:themeColor="text1"/>
          <w:sz w:val="21"/>
          <w:szCs w:val="21"/>
        </w:rPr>
        <w:t>），并轻微振摇直至其消失成溶液状。本品发生凝固状或烟雾状或少量絮状物并不影响药物质量。</w:t>
      </w:r>
    </w:p>
    <w:p w14:paraId="28EC7AAE" w14:textId="77777777" w:rsidR="00077E2D" w:rsidRDefault="001B57D6" w:rsidP="00290963">
      <w:pPr>
        <w:pStyle w:val="a3"/>
        <w:widowControl/>
        <w:adjustRightInd w:val="0"/>
        <w:snapToGrid w:val="0"/>
        <w:spacing w:line="276" w:lineRule="auto"/>
        <w:ind w:right="150" w:firstLineChars="200" w:firstLine="420"/>
        <w:rPr>
          <w:rFonts w:ascii="Times New Roman" w:eastAsia="宋体" w:hAnsi="Times New Roman" w:cs="Times New Roman"/>
          <w:color w:val="000000" w:themeColor="text1"/>
          <w:sz w:val="21"/>
          <w:szCs w:val="21"/>
          <w:shd w:val="clear" w:color="auto" w:fill="FFFFFF"/>
        </w:rPr>
      </w:pPr>
      <w:r>
        <w:rPr>
          <w:rFonts w:ascii="Times New Roman" w:eastAsia="宋体" w:hAnsi="Times New Roman" w:cs="Times New Roman"/>
          <w:color w:val="000000" w:themeColor="text1"/>
          <w:sz w:val="21"/>
          <w:szCs w:val="21"/>
        </w:rPr>
        <w:t>9</w:t>
      </w:r>
      <w:r w:rsidR="009B62C5" w:rsidRPr="009B62C5">
        <w:rPr>
          <w:rFonts w:ascii="Times New Roman" w:eastAsia="宋体" w:hAnsi="Times New Roman" w:cs="Times New Roman"/>
          <w:color w:val="000000" w:themeColor="text1"/>
          <w:sz w:val="21"/>
          <w:szCs w:val="21"/>
        </w:rPr>
        <w:t>.</w:t>
      </w:r>
      <w:r w:rsidR="009B62C5" w:rsidRPr="009B62C5">
        <w:rPr>
          <w:rFonts w:ascii="Times New Roman" w:eastAsia="宋体" w:hAnsi="Times New Roman" w:cs="Times New Roman"/>
          <w:color w:val="000000" w:themeColor="text1"/>
          <w:sz w:val="21"/>
          <w:szCs w:val="21"/>
          <w:shd w:val="clear" w:color="auto" w:fill="FFFFFF"/>
        </w:rPr>
        <w:t>可能需要几天到几周才能发现临床效果。</w:t>
      </w:r>
    </w:p>
    <w:p w14:paraId="3D030EE6" w14:textId="132B2F65" w:rsidR="001B57D6" w:rsidRDefault="001B57D6" w:rsidP="009B62C5">
      <w:pPr>
        <w:pStyle w:val="a3"/>
        <w:widowControl/>
        <w:adjustRightInd w:val="0"/>
        <w:snapToGrid w:val="0"/>
        <w:spacing w:line="276" w:lineRule="auto"/>
        <w:ind w:right="150"/>
        <w:rPr>
          <w:rFonts w:ascii="Times New Roman" w:eastAsia="宋体" w:hAnsi="Times New Roman" w:cs="Times New Roman"/>
          <w:color w:val="000000" w:themeColor="text1"/>
          <w:sz w:val="21"/>
          <w:szCs w:val="21"/>
        </w:rPr>
      </w:pPr>
      <w:r w:rsidRPr="000937F8">
        <w:rPr>
          <w:rFonts w:ascii="黑体" w:eastAsia="黑体" w:hAnsi="黑体" w:cs="Times New Roman"/>
          <w:b/>
          <w:bCs/>
          <w:kern w:val="0"/>
          <w:sz w:val="21"/>
          <w:szCs w:val="21"/>
        </w:rPr>
        <w:t>【规格】</w:t>
      </w:r>
      <w:r>
        <w:rPr>
          <w:rFonts w:ascii="黑体" w:eastAsia="黑体" w:hAnsi="黑体" w:cs="Times New Roman" w:hint="eastAsia"/>
          <w:color w:val="000000" w:themeColor="text1"/>
          <w:sz w:val="21"/>
          <w:szCs w:val="21"/>
        </w:rPr>
        <w:t xml:space="preserve"> </w:t>
      </w:r>
      <w:r w:rsidRPr="009B62C5">
        <w:rPr>
          <w:rFonts w:ascii="Times New Roman" w:eastAsia="宋体" w:hAnsi="Times New Roman" w:cs="Times New Roman"/>
          <w:color w:val="000000" w:themeColor="text1"/>
          <w:sz w:val="21"/>
          <w:szCs w:val="21"/>
        </w:rPr>
        <w:t>3ml</w:t>
      </w:r>
      <w:r>
        <w:rPr>
          <w:rFonts w:ascii="宋体" w:eastAsia="宋体" w:hAnsi="宋体" w:cs="Times New Roman" w:hint="eastAsia"/>
          <w:color w:val="000000" w:themeColor="text1"/>
          <w:sz w:val="21"/>
          <w:szCs w:val="21"/>
        </w:rPr>
        <w:t>︰</w:t>
      </w:r>
      <w:r w:rsidRPr="009B62C5">
        <w:rPr>
          <w:rFonts w:ascii="Times New Roman" w:eastAsia="宋体" w:hAnsi="Times New Roman" w:cs="Times New Roman"/>
          <w:color w:val="000000" w:themeColor="text1"/>
          <w:sz w:val="21"/>
          <w:szCs w:val="21"/>
        </w:rPr>
        <w:t>30mg</w:t>
      </w:r>
    </w:p>
    <w:p w14:paraId="4678B9BD" w14:textId="77777777" w:rsidR="00933415" w:rsidRPr="009B62C5" w:rsidRDefault="00933415" w:rsidP="00933415">
      <w:pPr>
        <w:pStyle w:val="a3"/>
        <w:widowControl/>
        <w:adjustRightInd w:val="0"/>
        <w:snapToGrid w:val="0"/>
        <w:spacing w:line="276" w:lineRule="auto"/>
        <w:ind w:right="150"/>
        <w:rPr>
          <w:rFonts w:ascii="Times New Roman" w:eastAsia="宋体" w:hAnsi="Times New Roman" w:cs="Times New Roman"/>
          <w:color w:val="000000" w:themeColor="text1"/>
          <w:sz w:val="21"/>
          <w:szCs w:val="21"/>
        </w:rPr>
      </w:pPr>
      <w:r w:rsidRPr="000937F8">
        <w:rPr>
          <w:rFonts w:ascii="黑体" w:eastAsia="黑体" w:hAnsi="黑体" w:cs="Times New Roman"/>
          <w:b/>
          <w:bCs/>
          <w:kern w:val="0"/>
          <w:sz w:val="21"/>
          <w:szCs w:val="21"/>
        </w:rPr>
        <w:t>【包装】</w:t>
      </w:r>
      <w:r>
        <w:rPr>
          <w:rFonts w:ascii="黑体" w:eastAsia="黑体" w:hAnsi="黑体" w:cs="Times New Roman" w:hint="eastAsia"/>
          <w:color w:val="000000" w:themeColor="text1"/>
          <w:sz w:val="21"/>
          <w:szCs w:val="21"/>
        </w:rPr>
        <w:t xml:space="preserve"> </w:t>
      </w:r>
      <w:r w:rsidRPr="009B62C5">
        <w:rPr>
          <w:rFonts w:ascii="Times New Roman" w:eastAsia="宋体" w:hAnsi="Times New Roman" w:cs="Times New Roman"/>
          <w:color w:val="000000" w:themeColor="text1"/>
          <w:sz w:val="21"/>
          <w:szCs w:val="21"/>
        </w:rPr>
        <w:t>3ml/</w:t>
      </w:r>
      <w:r w:rsidRPr="009B62C5">
        <w:rPr>
          <w:rFonts w:ascii="Times New Roman" w:eastAsia="宋体" w:hAnsi="Times New Roman" w:cs="Times New Roman"/>
          <w:color w:val="000000" w:themeColor="text1"/>
          <w:sz w:val="21"/>
          <w:szCs w:val="21"/>
        </w:rPr>
        <w:t>盒</w:t>
      </w:r>
    </w:p>
    <w:p w14:paraId="1C78BA95" w14:textId="3668C855" w:rsidR="009B62C5" w:rsidRPr="009B62C5" w:rsidRDefault="009B62C5" w:rsidP="009B62C5">
      <w:pPr>
        <w:pStyle w:val="a3"/>
        <w:widowControl/>
        <w:adjustRightInd w:val="0"/>
        <w:snapToGrid w:val="0"/>
        <w:spacing w:line="276" w:lineRule="auto"/>
        <w:ind w:right="150"/>
        <w:rPr>
          <w:rFonts w:ascii="Times New Roman" w:eastAsia="宋体" w:hAnsi="Times New Roman" w:cs="Times New Roman"/>
          <w:color w:val="000000" w:themeColor="text1"/>
          <w:sz w:val="21"/>
          <w:szCs w:val="21"/>
        </w:rPr>
      </w:pPr>
      <w:r w:rsidRPr="000937F8">
        <w:rPr>
          <w:rFonts w:ascii="黑体" w:eastAsia="黑体" w:hAnsi="黑体" w:cs="Times New Roman"/>
          <w:b/>
          <w:bCs/>
          <w:kern w:val="0"/>
          <w:sz w:val="21"/>
          <w:szCs w:val="21"/>
        </w:rPr>
        <w:t>【贮藏】</w:t>
      </w:r>
      <w:r w:rsidR="00BB0333" w:rsidRPr="000937F8">
        <w:rPr>
          <w:rFonts w:ascii="黑体" w:eastAsia="黑体" w:hAnsi="黑体" w:cs="Times New Roman" w:hint="eastAsia"/>
          <w:b/>
          <w:bCs/>
          <w:kern w:val="0"/>
          <w:sz w:val="21"/>
          <w:szCs w:val="21"/>
        </w:rPr>
        <w:t xml:space="preserve"> </w:t>
      </w:r>
      <w:r w:rsidRPr="009B62C5">
        <w:rPr>
          <w:rFonts w:ascii="Times New Roman" w:eastAsia="宋体" w:hAnsi="Times New Roman" w:cs="Times New Roman"/>
          <w:color w:val="000000" w:themeColor="text1"/>
          <w:sz w:val="21"/>
          <w:szCs w:val="21"/>
        </w:rPr>
        <w:t>本品应避光密闭</w:t>
      </w:r>
      <w:r w:rsidRPr="009B62C5">
        <w:rPr>
          <w:rFonts w:ascii="Times New Roman" w:eastAsia="宋体" w:hAnsi="Times New Roman" w:cs="Times New Roman"/>
          <w:color w:val="000000" w:themeColor="text1"/>
          <w:sz w:val="21"/>
          <w:szCs w:val="21"/>
        </w:rPr>
        <w:t>2</w:t>
      </w:r>
      <w:r w:rsidR="00F31F9C">
        <w:rPr>
          <w:rFonts w:ascii="宋体" w:eastAsia="宋体" w:hAnsi="宋体" w:cs="Times New Roman" w:hint="eastAsia"/>
          <w:color w:val="000000" w:themeColor="text1"/>
          <w:sz w:val="21"/>
          <w:szCs w:val="21"/>
        </w:rPr>
        <w:t>～</w:t>
      </w:r>
      <w:r w:rsidRPr="009B62C5">
        <w:rPr>
          <w:rFonts w:ascii="Times New Roman" w:eastAsia="宋体" w:hAnsi="Times New Roman" w:cs="Times New Roman"/>
          <w:color w:val="000000" w:themeColor="text1"/>
          <w:sz w:val="21"/>
          <w:szCs w:val="21"/>
        </w:rPr>
        <w:t>8℃</w:t>
      </w:r>
      <w:r w:rsidRPr="009B62C5">
        <w:rPr>
          <w:rFonts w:ascii="Times New Roman" w:eastAsia="宋体" w:hAnsi="Times New Roman" w:cs="Times New Roman"/>
          <w:color w:val="000000" w:themeColor="text1"/>
          <w:sz w:val="21"/>
          <w:szCs w:val="21"/>
        </w:rPr>
        <w:t>存放。</w:t>
      </w:r>
    </w:p>
    <w:p w14:paraId="5E9A9A21" w14:textId="0BD4586C" w:rsidR="009B62C5" w:rsidRPr="009B62C5" w:rsidRDefault="009B62C5" w:rsidP="009B62C5">
      <w:pPr>
        <w:pStyle w:val="a3"/>
        <w:widowControl/>
        <w:adjustRightInd w:val="0"/>
        <w:snapToGrid w:val="0"/>
        <w:spacing w:line="276" w:lineRule="auto"/>
        <w:ind w:right="150"/>
        <w:rPr>
          <w:rFonts w:ascii="Times New Roman" w:eastAsia="宋体" w:hAnsi="Times New Roman" w:cs="Times New Roman"/>
          <w:color w:val="000000" w:themeColor="text1"/>
          <w:sz w:val="21"/>
          <w:szCs w:val="21"/>
        </w:rPr>
      </w:pPr>
      <w:r w:rsidRPr="000937F8">
        <w:rPr>
          <w:rFonts w:ascii="黑体" w:eastAsia="黑体" w:hAnsi="黑体" w:cs="Times New Roman"/>
          <w:b/>
          <w:bCs/>
          <w:kern w:val="0"/>
          <w:sz w:val="21"/>
          <w:szCs w:val="21"/>
        </w:rPr>
        <w:t>【有效期】</w:t>
      </w:r>
      <w:r w:rsidR="00BB0333">
        <w:rPr>
          <w:rFonts w:ascii="黑体" w:eastAsia="黑体" w:hAnsi="黑体" w:cs="Times New Roman" w:hint="eastAsia"/>
          <w:color w:val="000000" w:themeColor="text1"/>
          <w:sz w:val="21"/>
          <w:szCs w:val="21"/>
        </w:rPr>
        <w:t xml:space="preserve"> </w:t>
      </w:r>
      <w:r w:rsidRPr="009B62C5">
        <w:rPr>
          <w:rFonts w:ascii="Times New Roman" w:eastAsia="宋体" w:hAnsi="Times New Roman" w:cs="Times New Roman"/>
          <w:color w:val="000000" w:themeColor="text1"/>
          <w:sz w:val="21"/>
          <w:szCs w:val="21"/>
        </w:rPr>
        <w:t>24</w:t>
      </w:r>
      <w:r w:rsidR="00E525FD">
        <w:rPr>
          <w:rFonts w:ascii="Times New Roman" w:eastAsia="宋体" w:hAnsi="Times New Roman" w:cs="Times New Roman" w:hint="eastAsia"/>
          <w:color w:val="000000" w:themeColor="text1"/>
          <w:sz w:val="21"/>
          <w:szCs w:val="21"/>
        </w:rPr>
        <w:t>个</w:t>
      </w:r>
      <w:r w:rsidRPr="009B62C5">
        <w:rPr>
          <w:rFonts w:ascii="Times New Roman" w:eastAsia="宋体" w:hAnsi="Times New Roman" w:cs="Times New Roman"/>
          <w:color w:val="000000" w:themeColor="text1"/>
          <w:sz w:val="21"/>
          <w:szCs w:val="21"/>
        </w:rPr>
        <w:t>月</w:t>
      </w:r>
      <w:r w:rsidR="00290963">
        <w:rPr>
          <w:rFonts w:ascii="Times New Roman" w:eastAsia="宋体" w:hAnsi="Times New Roman" w:cs="Times New Roman" w:hint="eastAsia"/>
          <w:color w:val="000000" w:themeColor="text1"/>
          <w:sz w:val="21"/>
          <w:szCs w:val="21"/>
        </w:rPr>
        <w:t>，</w:t>
      </w:r>
      <w:r w:rsidR="00290963" w:rsidRPr="009B62C5">
        <w:rPr>
          <w:rFonts w:ascii="Times New Roman" w:eastAsia="宋体" w:hAnsi="Times New Roman" w:cs="Times New Roman"/>
          <w:color w:val="000000" w:themeColor="text1"/>
          <w:sz w:val="21"/>
          <w:szCs w:val="21"/>
        </w:rPr>
        <w:t>开启后</w:t>
      </w:r>
      <w:r w:rsidR="00290963">
        <w:rPr>
          <w:rFonts w:ascii="Times New Roman" w:eastAsia="宋体" w:hAnsi="Times New Roman" w:cs="Times New Roman" w:hint="eastAsia"/>
          <w:color w:val="000000" w:themeColor="text1"/>
          <w:sz w:val="21"/>
          <w:szCs w:val="21"/>
        </w:rPr>
        <w:t>1</w:t>
      </w:r>
      <w:r w:rsidR="00290963">
        <w:rPr>
          <w:rFonts w:ascii="Times New Roman" w:eastAsia="宋体" w:hAnsi="Times New Roman" w:cs="Times New Roman"/>
          <w:color w:val="000000" w:themeColor="text1"/>
          <w:sz w:val="21"/>
          <w:szCs w:val="21"/>
        </w:rPr>
        <w:t>4</w:t>
      </w:r>
      <w:r w:rsidR="00290963">
        <w:rPr>
          <w:rFonts w:ascii="Times New Roman" w:eastAsia="宋体" w:hAnsi="Times New Roman" w:cs="Times New Roman" w:hint="eastAsia"/>
          <w:color w:val="000000" w:themeColor="text1"/>
          <w:sz w:val="21"/>
          <w:szCs w:val="21"/>
        </w:rPr>
        <w:t>日。</w:t>
      </w:r>
    </w:p>
    <w:p w14:paraId="6C17C013" w14:textId="77777777" w:rsidR="001B57D6" w:rsidRPr="000937F8" w:rsidRDefault="001B57D6" w:rsidP="000937F8">
      <w:pPr>
        <w:tabs>
          <w:tab w:val="left" w:pos="540"/>
        </w:tabs>
        <w:adjustRightInd w:val="0"/>
        <w:snapToGrid w:val="0"/>
        <w:spacing w:line="276" w:lineRule="auto"/>
        <w:rPr>
          <w:rFonts w:ascii="黑体" w:eastAsia="黑体" w:hAnsi="黑体" w:cs="Times New Roman"/>
          <w:b/>
          <w:bCs/>
          <w:kern w:val="0"/>
          <w:szCs w:val="21"/>
        </w:rPr>
      </w:pPr>
      <w:r w:rsidRPr="000937F8">
        <w:rPr>
          <w:rFonts w:ascii="黑体" w:eastAsia="黑体" w:hAnsi="黑体" w:cs="Times New Roman" w:hint="eastAsia"/>
          <w:b/>
          <w:bCs/>
          <w:kern w:val="0"/>
          <w:szCs w:val="21"/>
        </w:rPr>
        <w:t>【批准文号】</w:t>
      </w:r>
    </w:p>
    <w:p w14:paraId="66307BCE" w14:textId="77777777" w:rsidR="009B62C5" w:rsidRPr="000937F8" w:rsidRDefault="001B57D6" w:rsidP="000937F8">
      <w:pPr>
        <w:tabs>
          <w:tab w:val="left" w:pos="540"/>
        </w:tabs>
        <w:adjustRightInd w:val="0"/>
        <w:snapToGrid w:val="0"/>
        <w:spacing w:line="276" w:lineRule="auto"/>
        <w:rPr>
          <w:rFonts w:ascii="黑体" w:eastAsia="黑体" w:hAnsi="黑体" w:cs="Times New Roman"/>
          <w:b/>
          <w:bCs/>
          <w:kern w:val="0"/>
          <w:szCs w:val="21"/>
        </w:rPr>
      </w:pPr>
      <w:r w:rsidRPr="000937F8">
        <w:rPr>
          <w:rFonts w:ascii="黑体" w:eastAsia="黑体" w:hAnsi="黑体" w:cs="Times New Roman" w:hint="eastAsia"/>
          <w:b/>
          <w:bCs/>
          <w:kern w:val="0"/>
          <w:szCs w:val="21"/>
        </w:rPr>
        <w:t>【生产企业】</w:t>
      </w:r>
    </w:p>
    <w:p w14:paraId="6D0A850B" w14:textId="77777777" w:rsidR="009B62C5" w:rsidRPr="009B62C5" w:rsidRDefault="009B62C5" w:rsidP="009B62C5">
      <w:pPr>
        <w:widowControl/>
        <w:adjustRightInd w:val="0"/>
        <w:snapToGrid w:val="0"/>
        <w:spacing w:line="276" w:lineRule="auto"/>
        <w:rPr>
          <w:rFonts w:ascii="Times New Roman" w:eastAsia="宋体" w:hAnsi="Times New Roman" w:cs="Times New Roman"/>
          <w:color w:val="000000" w:themeColor="text1"/>
          <w:szCs w:val="21"/>
        </w:rPr>
      </w:pPr>
    </w:p>
    <w:p w14:paraId="6450C2BE" w14:textId="77777777" w:rsidR="00F9747E" w:rsidRDefault="00F9747E" w:rsidP="00F9747E">
      <w:pPr>
        <w:jc w:val="center"/>
        <w:rPr>
          <w:rFonts w:ascii="黑体" w:eastAsia="黑体" w:hAnsi="黑体"/>
          <w:b/>
        </w:rPr>
      </w:pPr>
    </w:p>
    <w:p w14:paraId="094BD974" w14:textId="77777777" w:rsidR="00F9747E" w:rsidRDefault="00F9747E" w:rsidP="00F9747E">
      <w:pPr>
        <w:jc w:val="center"/>
        <w:rPr>
          <w:rFonts w:ascii="黑体" w:eastAsia="黑体" w:hAnsi="黑体"/>
          <w:b/>
        </w:rPr>
      </w:pPr>
    </w:p>
    <w:p w14:paraId="3DE1F63B" w14:textId="77777777" w:rsidR="00F9747E" w:rsidRDefault="00F9747E" w:rsidP="00F9747E">
      <w:pPr>
        <w:jc w:val="center"/>
        <w:rPr>
          <w:rFonts w:ascii="黑体" w:eastAsia="黑体" w:hAnsi="黑体"/>
          <w:b/>
        </w:rPr>
      </w:pPr>
    </w:p>
    <w:p w14:paraId="20B00D07" w14:textId="77777777" w:rsidR="00F9747E" w:rsidRDefault="00F9747E" w:rsidP="00F9747E">
      <w:pPr>
        <w:jc w:val="center"/>
        <w:rPr>
          <w:rFonts w:ascii="黑体" w:eastAsia="黑体" w:hAnsi="黑体"/>
          <w:b/>
        </w:rPr>
      </w:pPr>
    </w:p>
    <w:p w14:paraId="1CF085FC" w14:textId="77777777" w:rsidR="00F9747E" w:rsidRDefault="00F9747E" w:rsidP="00F9747E">
      <w:pPr>
        <w:jc w:val="center"/>
        <w:rPr>
          <w:rFonts w:ascii="黑体" w:eastAsia="黑体" w:hAnsi="黑体"/>
          <w:b/>
        </w:rPr>
      </w:pPr>
    </w:p>
    <w:p w14:paraId="5250D01D" w14:textId="77777777" w:rsidR="00F9747E" w:rsidRDefault="00F9747E" w:rsidP="00F9747E">
      <w:pPr>
        <w:jc w:val="center"/>
        <w:rPr>
          <w:rFonts w:ascii="黑体" w:eastAsia="黑体" w:hAnsi="黑体"/>
          <w:b/>
        </w:rPr>
      </w:pPr>
    </w:p>
    <w:p w14:paraId="014CD1E3" w14:textId="77777777" w:rsidR="00F9747E" w:rsidRDefault="00F9747E" w:rsidP="00F9747E">
      <w:pPr>
        <w:jc w:val="center"/>
        <w:rPr>
          <w:rFonts w:ascii="黑体" w:eastAsia="黑体" w:hAnsi="黑体"/>
          <w:b/>
        </w:rPr>
      </w:pPr>
    </w:p>
    <w:p w14:paraId="7B1CB3C6" w14:textId="77777777" w:rsidR="00F9747E" w:rsidRDefault="00F9747E" w:rsidP="00F9747E">
      <w:pPr>
        <w:jc w:val="center"/>
        <w:rPr>
          <w:rFonts w:ascii="黑体" w:eastAsia="黑体" w:hAnsi="黑体"/>
          <w:b/>
        </w:rPr>
      </w:pPr>
    </w:p>
    <w:p w14:paraId="1729A99F" w14:textId="77777777" w:rsidR="00F9747E" w:rsidRDefault="00F9747E" w:rsidP="00F9747E">
      <w:pPr>
        <w:jc w:val="center"/>
        <w:rPr>
          <w:rFonts w:ascii="黑体" w:eastAsia="黑体" w:hAnsi="黑体"/>
          <w:b/>
        </w:rPr>
      </w:pPr>
    </w:p>
    <w:p w14:paraId="345CECFD" w14:textId="77777777" w:rsidR="00F9747E" w:rsidRDefault="00F9747E" w:rsidP="00F9747E">
      <w:pPr>
        <w:jc w:val="center"/>
        <w:rPr>
          <w:rFonts w:ascii="黑体" w:eastAsia="黑体" w:hAnsi="黑体"/>
          <w:b/>
        </w:rPr>
      </w:pPr>
    </w:p>
    <w:p w14:paraId="440C6ED7" w14:textId="77777777" w:rsidR="00F9747E" w:rsidRPr="00CD158F" w:rsidRDefault="00F9747E" w:rsidP="00F9747E">
      <w:pPr>
        <w:jc w:val="center"/>
        <w:rPr>
          <w:rFonts w:ascii="黑体" w:eastAsia="黑体" w:hAnsi="黑体"/>
          <w:b/>
        </w:rPr>
      </w:pPr>
      <w:r w:rsidRPr="00CD158F">
        <w:rPr>
          <w:rFonts w:ascii="黑体" w:eastAsia="黑体" w:hAnsi="黑体" w:hint="eastAsia"/>
          <w:b/>
        </w:rPr>
        <w:lastRenderedPageBreak/>
        <w:t>拉坦前列素滴眼液</w:t>
      </w:r>
      <w:r>
        <w:rPr>
          <w:rFonts w:ascii="黑体" w:eastAsia="黑体" w:hAnsi="黑体" w:hint="eastAsia"/>
          <w:b/>
        </w:rPr>
        <w:t>说明书</w:t>
      </w:r>
    </w:p>
    <w:p w14:paraId="2C0509BF" w14:textId="77777777" w:rsidR="00F9747E" w:rsidRPr="009B62C5" w:rsidRDefault="00F9747E" w:rsidP="00F9747E">
      <w:pPr>
        <w:pStyle w:val="a3"/>
        <w:widowControl/>
        <w:wordWrap w:val="0"/>
        <w:adjustRightInd w:val="0"/>
        <w:snapToGrid w:val="0"/>
        <w:spacing w:line="276" w:lineRule="auto"/>
        <w:ind w:left="1260" w:right="150" w:hangingChars="600" w:hanging="1260"/>
        <w:jc w:val="right"/>
        <w:rPr>
          <w:rFonts w:ascii="宋体" w:eastAsia="宋体" w:hAnsi="宋体" w:cs="Times New Roman"/>
          <w:color w:val="000000" w:themeColor="text1"/>
          <w:sz w:val="21"/>
          <w:szCs w:val="21"/>
        </w:rPr>
      </w:pPr>
      <w:r w:rsidRPr="009B62C5">
        <w:rPr>
          <w:rFonts w:ascii="宋体" w:eastAsia="宋体" w:hAnsi="宋体" w:cs="Times New Roman" w:hint="eastAsia"/>
          <w:color w:val="000000" w:themeColor="text1"/>
          <w:sz w:val="21"/>
          <w:szCs w:val="21"/>
          <w:bdr w:val="single" w:sz="4" w:space="0" w:color="auto"/>
        </w:rPr>
        <w:t>宠物用外用</w:t>
      </w:r>
    </w:p>
    <w:p w14:paraId="58539D7B" w14:textId="4E7634AD" w:rsidR="00F9747E" w:rsidRPr="000937F8" w:rsidRDefault="00F9747E" w:rsidP="00F9747E">
      <w:pPr>
        <w:adjustRightInd w:val="0"/>
        <w:snapToGrid w:val="0"/>
        <w:spacing w:line="276" w:lineRule="auto"/>
        <w:rPr>
          <w:rFonts w:ascii="黑体" w:eastAsia="黑体" w:hAnsi="黑体" w:cs="Times New Roman"/>
          <w:b/>
          <w:bCs/>
          <w:kern w:val="0"/>
          <w:szCs w:val="21"/>
        </w:rPr>
      </w:pPr>
      <w:r w:rsidRPr="000937F8">
        <w:rPr>
          <w:rFonts w:ascii="黑体" w:eastAsia="黑体" w:hAnsi="黑体" w:cs="Times New Roman" w:hint="eastAsia"/>
          <w:b/>
          <w:bCs/>
          <w:kern w:val="0"/>
          <w:szCs w:val="21"/>
        </w:rPr>
        <w:t>【</w:t>
      </w:r>
      <w:r>
        <w:rPr>
          <w:rFonts w:ascii="黑体" w:eastAsia="黑体" w:hAnsi="黑体" w:cs="Times New Roman" w:hint="eastAsia"/>
          <w:b/>
          <w:bCs/>
          <w:kern w:val="0"/>
          <w:szCs w:val="21"/>
        </w:rPr>
        <w:t>兽药</w:t>
      </w:r>
      <w:r w:rsidRPr="000937F8">
        <w:rPr>
          <w:rFonts w:ascii="黑体" w:eastAsia="黑体" w:hAnsi="黑体" w:cs="Times New Roman" w:hint="eastAsia"/>
          <w:b/>
          <w:bCs/>
          <w:kern w:val="0"/>
          <w:szCs w:val="21"/>
        </w:rPr>
        <w:t>名称】</w:t>
      </w:r>
    </w:p>
    <w:p w14:paraId="1ACD6143" w14:textId="77777777" w:rsidR="00F9747E" w:rsidRPr="00E525FD" w:rsidRDefault="00F9747E" w:rsidP="00F9747E">
      <w:pPr>
        <w:adjustRightInd w:val="0"/>
        <w:snapToGrid w:val="0"/>
        <w:spacing w:line="276" w:lineRule="auto"/>
        <w:ind w:firstLineChars="200" w:firstLine="420"/>
        <w:rPr>
          <w:rFonts w:ascii="宋体" w:eastAsia="宋体" w:hAnsi="宋体" w:cs="Times New Roman"/>
          <w:color w:val="000000" w:themeColor="text1"/>
          <w:szCs w:val="22"/>
        </w:rPr>
      </w:pPr>
      <w:r w:rsidRPr="00E525FD">
        <w:rPr>
          <w:rFonts w:ascii="宋体" w:eastAsia="宋体" w:hAnsi="宋体" w:cs="Times New Roman" w:hint="eastAsia"/>
          <w:color w:val="000000" w:themeColor="text1"/>
          <w:szCs w:val="22"/>
        </w:rPr>
        <w:t>通用名称</w:t>
      </w:r>
      <w:r>
        <w:rPr>
          <w:rFonts w:ascii="宋体" w:eastAsia="宋体" w:hAnsi="宋体" w:cs="Times New Roman" w:hint="eastAsia"/>
          <w:color w:val="000000" w:themeColor="text1"/>
          <w:szCs w:val="22"/>
        </w:rPr>
        <w:t>：拉坦前列素滴眼液</w:t>
      </w:r>
    </w:p>
    <w:p w14:paraId="5418F831" w14:textId="77777777" w:rsidR="00F9747E" w:rsidRPr="00C01CC3" w:rsidRDefault="00F9747E" w:rsidP="00F9747E">
      <w:pPr>
        <w:adjustRightInd w:val="0"/>
        <w:snapToGrid w:val="0"/>
        <w:spacing w:line="276" w:lineRule="auto"/>
        <w:ind w:firstLineChars="200" w:firstLine="420"/>
        <w:rPr>
          <w:rFonts w:ascii="宋体" w:eastAsia="宋体" w:hAnsi="宋体" w:cs="Times New Roman"/>
          <w:color w:val="000000" w:themeColor="text1"/>
          <w:szCs w:val="22"/>
        </w:rPr>
      </w:pPr>
      <w:r w:rsidRPr="00C01CC3">
        <w:rPr>
          <w:rFonts w:ascii="宋体" w:eastAsia="宋体" w:hAnsi="宋体" w:cs="Times New Roman" w:hint="eastAsia"/>
          <w:color w:val="000000" w:themeColor="text1"/>
          <w:szCs w:val="22"/>
        </w:rPr>
        <w:t>商品名称：</w:t>
      </w:r>
    </w:p>
    <w:p w14:paraId="5CF65A1F" w14:textId="77777777" w:rsidR="00F9747E" w:rsidRPr="00C01CC3" w:rsidRDefault="00F9747E" w:rsidP="00F9747E">
      <w:pPr>
        <w:adjustRightInd w:val="0"/>
        <w:snapToGrid w:val="0"/>
        <w:spacing w:line="276" w:lineRule="auto"/>
        <w:ind w:firstLineChars="200" w:firstLine="420"/>
        <w:rPr>
          <w:rFonts w:ascii="宋体" w:eastAsia="宋体" w:hAnsi="宋体" w:cs="Times New Roman"/>
          <w:color w:val="000000" w:themeColor="text1"/>
          <w:szCs w:val="22"/>
        </w:rPr>
      </w:pPr>
      <w:r w:rsidRPr="00E525FD">
        <w:rPr>
          <w:rFonts w:ascii="宋体" w:eastAsia="宋体" w:hAnsi="宋体" w:cs="Times New Roman" w:hint="eastAsia"/>
          <w:color w:val="000000" w:themeColor="text1"/>
          <w:szCs w:val="22"/>
        </w:rPr>
        <w:t>英文名称</w:t>
      </w:r>
      <w:r>
        <w:rPr>
          <w:rFonts w:ascii="宋体" w:eastAsia="宋体" w:hAnsi="宋体" w:cs="Times New Roman" w:hint="eastAsia"/>
          <w:color w:val="000000" w:themeColor="text1"/>
          <w:szCs w:val="22"/>
        </w:rPr>
        <w:t>：</w:t>
      </w:r>
      <w:proofErr w:type="spellStart"/>
      <w:r>
        <w:rPr>
          <w:rFonts w:ascii="Times New Roman" w:eastAsia="宋体" w:hAnsi="Times New Roman" w:cs="Times New Roman"/>
          <w:color w:val="000000" w:themeColor="text1"/>
          <w:szCs w:val="22"/>
        </w:rPr>
        <w:t>Latanoprost</w:t>
      </w:r>
      <w:proofErr w:type="spellEnd"/>
      <w:r>
        <w:rPr>
          <w:rFonts w:ascii="Times New Roman" w:eastAsia="宋体" w:hAnsi="Times New Roman" w:cs="Times New Roman"/>
          <w:color w:val="000000" w:themeColor="text1"/>
          <w:szCs w:val="22"/>
        </w:rPr>
        <w:t xml:space="preserve"> Eye Drops</w:t>
      </w:r>
    </w:p>
    <w:p w14:paraId="71EC4DCC" w14:textId="77777777" w:rsidR="00F9747E" w:rsidRPr="00E525FD" w:rsidRDefault="00F9747E" w:rsidP="00F9747E">
      <w:pPr>
        <w:adjustRightInd w:val="0"/>
        <w:snapToGrid w:val="0"/>
        <w:spacing w:line="276" w:lineRule="auto"/>
        <w:ind w:firstLineChars="200" w:firstLine="420"/>
        <w:rPr>
          <w:rFonts w:ascii="Times New Roman" w:eastAsia="宋体" w:hAnsi="Times New Roman" w:cs="Times New Roman"/>
          <w:color w:val="000000" w:themeColor="text1"/>
          <w:szCs w:val="22"/>
        </w:rPr>
      </w:pPr>
      <w:r w:rsidRPr="00C01CC3">
        <w:rPr>
          <w:rFonts w:ascii="宋体" w:eastAsia="宋体" w:hAnsi="宋体" w:cs="Times New Roman" w:hint="eastAsia"/>
          <w:color w:val="000000" w:themeColor="text1"/>
          <w:szCs w:val="22"/>
        </w:rPr>
        <w:t>汉语拼音：</w:t>
      </w:r>
      <w:proofErr w:type="spellStart"/>
      <w:r>
        <w:rPr>
          <w:rFonts w:ascii="Times New Roman" w:eastAsia="宋体" w:hAnsi="Times New Roman" w:cs="Times New Roman"/>
          <w:color w:val="000000" w:themeColor="text1"/>
          <w:szCs w:val="22"/>
        </w:rPr>
        <w:t>Latanqianliesu</w:t>
      </w:r>
      <w:proofErr w:type="spellEnd"/>
      <w:r>
        <w:rPr>
          <w:rFonts w:ascii="Times New Roman" w:eastAsia="宋体" w:hAnsi="Times New Roman" w:cs="Times New Roman"/>
          <w:color w:val="000000" w:themeColor="text1"/>
          <w:szCs w:val="22"/>
        </w:rPr>
        <w:t xml:space="preserve"> </w:t>
      </w:r>
      <w:proofErr w:type="spellStart"/>
      <w:r>
        <w:rPr>
          <w:rFonts w:ascii="Times New Roman" w:eastAsia="宋体" w:hAnsi="Times New Roman" w:cs="Times New Roman"/>
          <w:color w:val="000000" w:themeColor="text1"/>
          <w:szCs w:val="22"/>
        </w:rPr>
        <w:t>Diyanye</w:t>
      </w:r>
      <w:proofErr w:type="spellEnd"/>
    </w:p>
    <w:p w14:paraId="11717297" w14:textId="77777777" w:rsidR="00F9747E" w:rsidRPr="00E525FD" w:rsidRDefault="00F9747E" w:rsidP="00F9747E">
      <w:pPr>
        <w:adjustRightInd w:val="0"/>
        <w:snapToGrid w:val="0"/>
        <w:spacing w:line="276" w:lineRule="auto"/>
        <w:rPr>
          <w:rFonts w:ascii="黑体" w:eastAsia="黑体" w:hAnsi="黑体" w:cs="Times New Roman"/>
          <w:szCs w:val="22"/>
        </w:rPr>
      </w:pPr>
      <w:r w:rsidRPr="000937F8">
        <w:rPr>
          <w:rFonts w:ascii="黑体" w:eastAsia="黑体" w:hAnsi="黑体" w:cs="Times New Roman" w:hint="eastAsia"/>
          <w:b/>
          <w:bCs/>
          <w:kern w:val="0"/>
          <w:szCs w:val="21"/>
        </w:rPr>
        <w:t>【主要成分】</w:t>
      </w:r>
      <w:r>
        <w:rPr>
          <w:rFonts w:ascii="黑体" w:eastAsia="黑体" w:hAnsi="黑体" w:cs="Times New Roman" w:hint="eastAsia"/>
          <w:szCs w:val="22"/>
        </w:rPr>
        <w:t xml:space="preserve"> </w:t>
      </w:r>
      <w:r>
        <w:rPr>
          <w:rFonts w:ascii="宋体" w:eastAsia="宋体" w:hAnsi="宋体" w:cs="Times New Roman" w:hint="eastAsia"/>
          <w:szCs w:val="22"/>
        </w:rPr>
        <w:t>拉坦前列素</w:t>
      </w:r>
    </w:p>
    <w:p w14:paraId="4845B87D" w14:textId="77777777" w:rsidR="00F9747E" w:rsidRPr="00E525FD" w:rsidRDefault="00F9747E" w:rsidP="00F9747E">
      <w:pPr>
        <w:adjustRightInd w:val="0"/>
        <w:snapToGrid w:val="0"/>
        <w:spacing w:line="276" w:lineRule="auto"/>
        <w:rPr>
          <w:rFonts w:ascii="宋体" w:eastAsia="宋体" w:hAnsi="宋体" w:cs="Times New Roman"/>
          <w:szCs w:val="22"/>
        </w:rPr>
      </w:pPr>
      <w:r w:rsidRPr="000937F8">
        <w:rPr>
          <w:rFonts w:ascii="黑体" w:eastAsia="黑体" w:hAnsi="黑体" w:cs="Times New Roman" w:hint="eastAsia"/>
          <w:b/>
          <w:bCs/>
          <w:kern w:val="0"/>
          <w:szCs w:val="21"/>
        </w:rPr>
        <w:t>【性状】</w:t>
      </w:r>
      <w:r w:rsidRPr="000937F8">
        <w:rPr>
          <w:rFonts w:ascii="黑体" w:eastAsia="黑体" w:hAnsi="黑体" w:cs="Times New Roman"/>
          <w:b/>
          <w:bCs/>
          <w:kern w:val="0"/>
          <w:szCs w:val="21"/>
        </w:rPr>
        <w:t xml:space="preserve"> </w:t>
      </w:r>
      <w:r>
        <w:rPr>
          <w:rFonts w:ascii="宋体" w:eastAsia="宋体" w:hAnsi="宋体" w:cs="Times New Roman" w:hint="eastAsia"/>
          <w:szCs w:val="22"/>
        </w:rPr>
        <w:t>本品为无色澄明液体</w:t>
      </w:r>
    </w:p>
    <w:p w14:paraId="35C35EA4" w14:textId="77777777" w:rsidR="00F9747E" w:rsidRPr="00E525FD" w:rsidRDefault="00F9747E" w:rsidP="00F9747E">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hint="eastAsia"/>
          <w:b/>
          <w:bCs/>
          <w:kern w:val="0"/>
          <w:szCs w:val="21"/>
        </w:rPr>
        <w:t>【药理作用】</w:t>
      </w:r>
      <w:r>
        <w:rPr>
          <w:rFonts w:ascii="宋体" w:eastAsia="宋体" w:hAnsi="宋体" w:cs="Times New Roman" w:hint="eastAsia"/>
          <w:szCs w:val="22"/>
        </w:rPr>
        <w:t xml:space="preserve"> 拉坦前列素为前列腺素</w:t>
      </w:r>
      <w:r w:rsidRPr="00CD158F">
        <w:rPr>
          <w:rFonts w:ascii="Times New Roman" w:eastAsia="宋体" w:hAnsi="Times New Roman" w:cs="Times New Roman"/>
          <w:szCs w:val="22"/>
        </w:rPr>
        <w:t>F2α</w:t>
      </w:r>
      <w:r>
        <w:rPr>
          <w:rFonts w:ascii="Times New Roman" w:eastAsia="宋体" w:hAnsi="Times New Roman" w:cs="Times New Roman" w:hint="eastAsia"/>
          <w:szCs w:val="22"/>
        </w:rPr>
        <w:t>的类似物，是一种选择性前列腺素</w:t>
      </w:r>
      <w:r>
        <w:rPr>
          <w:rFonts w:ascii="Times New Roman" w:eastAsia="宋体" w:hAnsi="Times New Roman" w:cs="Times New Roman" w:hint="eastAsia"/>
          <w:szCs w:val="22"/>
        </w:rPr>
        <w:t>F</w:t>
      </w:r>
      <w:r>
        <w:rPr>
          <w:rFonts w:ascii="Times New Roman" w:eastAsia="宋体" w:hAnsi="Times New Roman" w:cs="Times New Roman"/>
          <w:szCs w:val="22"/>
        </w:rPr>
        <w:t>P</w:t>
      </w:r>
      <w:r>
        <w:rPr>
          <w:rFonts w:ascii="Times New Roman" w:eastAsia="宋体" w:hAnsi="Times New Roman" w:cs="Times New Roman" w:hint="eastAsia"/>
          <w:szCs w:val="22"/>
        </w:rPr>
        <w:t>受体激动剂，能通过增加房水流出而降低眼压。人体降低眼压约从给药后</w:t>
      </w:r>
      <w:r>
        <w:rPr>
          <w:rFonts w:ascii="Times New Roman" w:eastAsia="宋体" w:hAnsi="Times New Roman" w:cs="Times New Roman" w:hint="eastAsia"/>
          <w:szCs w:val="22"/>
        </w:rPr>
        <w:t>3-</w:t>
      </w:r>
      <w:r>
        <w:rPr>
          <w:rFonts w:ascii="Times New Roman" w:eastAsia="宋体" w:hAnsi="Times New Roman" w:cs="Times New Roman"/>
          <w:szCs w:val="22"/>
        </w:rPr>
        <w:t>4</w:t>
      </w:r>
      <w:r>
        <w:rPr>
          <w:rFonts w:ascii="Times New Roman" w:eastAsia="宋体" w:hAnsi="Times New Roman" w:cs="Times New Roman" w:hint="eastAsia"/>
          <w:szCs w:val="22"/>
        </w:rPr>
        <w:t>小时开始，</w:t>
      </w:r>
      <w:r>
        <w:rPr>
          <w:rFonts w:ascii="Times New Roman" w:eastAsia="宋体" w:hAnsi="Times New Roman" w:cs="Times New Roman" w:hint="eastAsia"/>
          <w:szCs w:val="22"/>
        </w:rPr>
        <w:t>8-</w:t>
      </w:r>
      <w:r>
        <w:rPr>
          <w:rFonts w:ascii="Times New Roman" w:eastAsia="宋体" w:hAnsi="Times New Roman" w:cs="Times New Roman"/>
          <w:szCs w:val="22"/>
        </w:rPr>
        <w:t>12</w:t>
      </w:r>
      <w:r>
        <w:rPr>
          <w:rFonts w:ascii="Times New Roman" w:eastAsia="宋体" w:hAnsi="Times New Roman" w:cs="Times New Roman" w:hint="eastAsia"/>
          <w:szCs w:val="22"/>
        </w:rPr>
        <w:t>小时达到最大作用</w:t>
      </w:r>
      <w:r w:rsidRPr="00CD158F">
        <w:rPr>
          <w:rFonts w:ascii="Times New Roman" w:eastAsia="宋体" w:hAnsi="Times New Roman" w:cs="Times New Roman"/>
          <w:szCs w:val="22"/>
        </w:rPr>
        <w:t>。</w:t>
      </w:r>
      <w:r>
        <w:rPr>
          <w:rFonts w:ascii="Times New Roman" w:eastAsia="宋体" w:hAnsi="Times New Roman" w:cs="Times New Roman" w:hint="eastAsia"/>
          <w:szCs w:val="22"/>
        </w:rPr>
        <w:t>降眼压作用至少可维持</w:t>
      </w:r>
      <w:r>
        <w:rPr>
          <w:rFonts w:ascii="Times New Roman" w:eastAsia="宋体" w:hAnsi="Times New Roman" w:cs="Times New Roman" w:hint="eastAsia"/>
          <w:szCs w:val="22"/>
        </w:rPr>
        <w:t>2</w:t>
      </w:r>
      <w:r>
        <w:rPr>
          <w:rFonts w:ascii="Times New Roman" w:eastAsia="宋体" w:hAnsi="Times New Roman" w:cs="Times New Roman"/>
          <w:szCs w:val="22"/>
        </w:rPr>
        <w:t>4</w:t>
      </w:r>
      <w:r>
        <w:rPr>
          <w:rFonts w:ascii="Times New Roman" w:eastAsia="宋体" w:hAnsi="Times New Roman" w:cs="Times New Roman" w:hint="eastAsia"/>
          <w:szCs w:val="22"/>
        </w:rPr>
        <w:t>小时。动物和人的研究均显示拉坦前列</w:t>
      </w:r>
      <w:proofErr w:type="gramStart"/>
      <w:r>
        <w:rPr>
          <w:rFonts w:ascii="Times New Roman" w:eastAsia="宋体" w:hAnsi="Times New Roman" w:cs="Times New Roman" w:hint="eastAsia"/>
          <w:szCs w:val="22"/>
        </w:rPr>
        <w:t>素主要</w:t>
      </w:r>
      <w:proofErr w:type="gramEnd"/>
      <w:r>
        <w:rPr>
          <w:rFonts w:ascii="Times New Roman" w:eastAsia="宋体" w:hAnsi="Times New Roman" w:cs="Times New Roman" w:hint="eastAsia"/>
          <w:szCs w:val="22"/>
        </w:rPr>
        <w:t>作用机制为松弛睫状肌，增宽</w:t>
      </w:r>
      <w:proofErr w:type="gramStart"/>
      <w:r>
        <w:rPr>
          <w:rFonts w:ascii="Times New Roman" w:eastAsia="宋体" w:hAnsi="Times New Roman" w:cs="Times New Roman" w:hint="eastAsia"/>
          <w:szCs w:val="22"/>
        </w:rPr>
        <w:t>肌</w:t>
      </w:r>
      <w:proofErr w:type="gramEnd"/>
      <w:r>
        <w:rPr>
          <w:rFonts w:ascii="Times New Roman" w:eastAsia="宋体" w:hAnsi="Times New Roman" w:cs="Times New Roman" w:hint="eastAsia"/>
          <w:szCs w:val="22"/>
        </w:rPr>
        <w:t>间隙，而增加房水的葡萄膜巩膜旁道流出。也有报道拉坦前列素可轻微增加人房水流出的便利度（减少引流阻力）。主要的临床研究证明拉坦</w:t>
      </w:r>
      <w:proofErr w:type="gramStart"/>
      <w:r>
        <w:rPr>
          <w:rFonts w:ascii="Times New Roman" w:eastAsia="宋体" w:hAnsi="Times New Roman" w:cs="Times New Roman" w:hint="eastAsia"/>
          <w:szCs w:val="22"/>
        </w:rPr>
        <w:t>前列素单药</w:t>
      </w:r>
      <w:proofErr w:type="gramEnd"/>
      <w:r>
        <w:rPr>
          <w:rFonts w:ascii="Times New Roman" w:eastAsia="宋体" w:hAnsi="Times New Roman" w:cs="Times New Roman" w:hint="eastAsia"/>
          <w:szCs w:val="22"/>
        </w:rPr>
        <w:t>治疗有效。此外还进行了联合用药的临床研究，这些研究显示拉坦前列素与</w:t>
      </w:r>
      <w:r>
        <w:rPr>
          <w:rFonts w:ascii="Times New Roman" w:eastAsia="宋体" w:hAnsi="Times New Roman" w:cs="Times New Roman"/>
          <w:szCs w:val="22"/>
        </w:rPr>
        <w:t>β</w:t>
      </w:r>
      <w:r>
        <w:rPr>
          <w:rFonts w:ascii="Times New Roman" w:eastAsia="宋体" w:hAnsi="Times New Roman" w:cs="Times New Roman" w:hint="eastAsia"/>
          <w:szCs w:val="22"/>
        </w:rPr>
        <w:t>-</w:t>
      </w:r>
      <w:r>
        <w:rPr>
          <w:rFonts w:ascii="Times New Roman" w:eastAsia="宋体" w:hAnsi="Times New Roman" w:cs="Times New Roman" w:hint="eastAsia"/>
          <w:szCs w:val="22"/>
        </w:rPr>
        <w:t>肾上腺素阻断剂（</w:t>
      </w:r>
      <w:proofErr w:type="gramStart"/>
      <w:r>
        <w:rPr>
          <w:rFonts w:ascii="Times New Roman" w:eastAsia="宋体" w:hAnsi="Times New Roman" w:cs="Times New Roman" w:hint="eastAsia"/>
          <w:szCs w:val="22"/>
        </w:rPr>
        <w:t>噻</w:t>
      </w:r>
      <w:proofErr w:type="gramEnd"/>
      <w:r>
        <w:rPr>
          <w:rFonts w:ascii="Times New Roman" w:eastAsia="宋体" w:hAnsi="Times New Roman" w:cs="Times New Roman" w:hint="eastAsia"/>
          <w:szCs w:val="22"/>
        </w:rPr>
        <w:t>吗</w:t>
      </w:r>
      <w:proofErr w:type="gramStart"/>
      <w:r>
        <w:rPr>
          <w:rFonts w:ascii="Times New Roman" w:eastAsia="宋体" w:hAnsi="Times New Roman" w:cs="Times New Roman" w:hint="eastAsia"/>
          <w:szCs w:val="22"/>
        </w:rPr>
        <w:t>洛</w:t>
      </w:r>
      <w:proofErr w:type="gramEnd"/>
      <w:r>
        <w:rPr>
          <w:rFonts w:ascii="Times New Roman" w:eastAsia="宋体" w:hAnsi="Times New Roman" w:cs="Times New Roman" w:hint="eastAsia"/>
          <w:szCs w:val="22"/>
        </w:rPr>
        <w:t>尔）合用有效。短期研究（</w:t>
      </w:r>
      <w:r>
        <w:rPr>
          <w:rFonts w:ascii="Times New Roman" w:eastAsia="宋体" w:hAnsi="Times New Roman" w:cs="Times New Roman" w:hint="eastAsia"/>
          <w:szCs w:val="22"/>
        </w:rPr>
        <w:t>1</w:t>
      </w:r>
      <w:r>
        <w:rPr>
          <w:rFonts w:ascii="Times New Roman" w:eastAsia="宋体" w:hAnsi="Times New Roman" w:cs="Times New Roman" w:hint="eastAsia"/>
          <w:szCs w:val="22"/>
        </w:rPr>
        <w:t>或</w:t>
      </w:r>
      <w:r>
        <w:rPr>
          <w:rFonts w:ascii="Times New Roman" w:eastAsia="宋体" w:hAnsi="Times New Roman" w:cs="Times New Roman" w:hint="eastAsia"/>
          <w:szCs w:val="22"/>
        </w:rPr>
        <w:t>2</w:t>
      </w:r>
      <w:r>
        <w:rPr>
          <w:rFonts w:ascii="Times New Roman" w:eastAsia="宋体" w:hAnsi="Times New Roman" w:cs="Times New Roman" w:hint="eastAsia"/>
          <w:szCs w:val="22"/>
        </w:rPr>
        <w:t>周）显示拉坦前列素与肾上腺素激动剂（</w:t>
      </w:r>
      <w:proofErr w:type="gramStart"/>
      <w:r>
        <w:rPr>
          <w:rFonts w:ascii="Times New Roman" w:eastAsia="宋体" w:hAnsi="Times New Roman" w:cs="Times New Roman" w:hint="eastAsia"/>
          <w:szCs w:val="22"/>
        </w:rPr>
        <w:t>双特戊酸酯</w:t>
      </w:r>
      <w:proofErr w:type="gramEnd"/>
      <w:r>
        <w:rPr>
          <w:rFonts w:ascii="Times New Roman" w:eastAsia="宋体" w:hAnsi="Times New Roman" w:cs="Times New Roman" w:hint="eastAsia"/>
          <w:szCs w:val="22"/>
        </w:rPr>
        <w:t>肾上腺素）、口服碳酸酐酶抑制剂（乙酰</w:t>
      </w:r>
      <w:proofErr w:type="gramStart"/>
      <w:r>
        <w:rPr>
          <w:rFonts w:ascii="Times New Roman" w:eastAsia="宋体" w:hAnsi="Times New Roman" w:cs="Times New Roman" w:hint="eastAsia"/>
          <w:szCs w:val="22"/>
        </w:rPr>
        <w:t>唑</w:t>
      </w:r>
      <w:proofErr w:type="gramEnd"/>
      <w:r>
        <w:rPr>
          <w:rFonts w:ascii="Times New Roman" w:eastAsia="宋体" w:hAnsi="Times New Roman" w:cs="Times New Roman" w:hint="eastAsia"/>
          <w:szCs w:val="22"/>
        </w:rPr>
        <w:t>胺）合用效果叠加，与胆碱激动剂（毛果芸香碱）合用效果至少部分增加。临床研究还显示拉坦前列素对房水的产生无明显影响，对血液</w:t>
      </w:r>
      <w:r>
        <w:rPr>
          <w:rFonts w:ascii="Times New Roman" w:eastAsia="宋体" w:hAnsi="Times New Roman" w:cs="Times New Roman" w:hint="eastAsia"/>
          <w:szCs w:val="22"/>
        </w:rPr>
        <w:t>-</w:t>
      </w:r>
      <w:r>
        <w:rPr>
          <w:rFonts w:ascii="Times New Roman" w:eastAsia="宋体" w:hAnsi="Times New Roman" w:cs="Times New Roman" w:hint="eastAsia"/>
          <w:szCs w:val="22"/>
        </w:rPr>
        <w:t>房水屏障无作用。按临床剂量使用以及在猴的研究中，拉坦前列素对眼内的血循环未见影响或影响可忽略不计。但局部用药可能发生轻至中度的结膜或巩膜充血。行囊外晶体摘除的</w:t>
      </w:r>
      <w:proofErr w:type="gramStart"/>
      <w:r>
        <w:rPr>
          <w:rFonts w:ascii="Times New Roman" w:eastAsia="宋体" w:hAnsi="Times New Roman" w:cs="Times New Roman" w:hint="eastAsia"/>
          <w:szCs w:val="22"/>
        </w:rPr>
        <w:t>猴长期</w:t>
      </w:r>
      <w:proofErr w:type="gramEnd"/>
      <w:r>
        <w:rPr>
          <w:rFonts w:ascii="Times New Roman" w:eastAsia="宋体" w:hAnsi="Times New Roman" w:cs="Times New Roman" w:hint="eastAsia"/>
          <w:szCs w:val="22"/>
        </w:rPr>
        <w:t>使用拉坦前列素，用荧光血管造影</w:t>
      </w:r>
      <w:proofErr w:type="gramStart"/>
      <w:r>
        <w:rPr>
          <w:rFonts w:ascii="Times New Roman" w:eastAsia="宋体" w:hAnsi="Times New Roman" w:cs="Times New Roman" w:hint="eastAsia"/>
          <w:szCs w:val="22"/>
        </w:rPr>
        <w:t>术确定</w:t>
      </w:r>
      <w:proofErr w:type="gramEnd"/>
      <w:r>
        <w:rPr>
          <w:rFonts w:ascii="Times New Roman" w:eastAsia="宋体" w:hAnsi="Times New Roman" w:cs="Times New Roman" w:hint="eastAsia"/>
          <w:szCs w:val="22"/>
        </w:rPr>
        <w:t>不会影响视网膜血管。拉坦前列素短期治疗不会引起后房人工晶体荧光素渗漏。临床治疗剂量的拉坦前列素对心血管或呼吸系统未见明显药理作用。</w:t>
      </w:r>
    </w:p>
    <w:p w14:paraId="23127B24" w14:textId="77777777" w:rsidR="00F9747E" w:rsidRPr="00604783" w:rsidRDefault="00F9747E" w:rsidP="00F9747E">
      <w:pPr>
        <w:adjustRightInd w:val="0"/>
        <w:snapToGrid w:val="0"/>
        <w:spacing w:line="276" w:lineRule="auto"/>
        <w:rPr>
          <w:rFonts w:ascii="宋体" w:eastAsia="宋体" w:hAnsi="宋体" w:cs="Times New Roman"/>
          <w:szCs w:val="22"/>
        </w:rPr>
      </w:pPr>
      <w:r w:rsidRPr="000937F8">
        <w:rPr>
          <w:rFonts w:ascii="黑体" w:eastAsia="黑体" w:hAnsi="黑体" w:cs="Times New Roman" w:hint="eastAsia"/>
          <w:b/>
          <w:bCs/>
          <w:kern w:val="0"/>
          <w:szCs w:val="21"/>
        </w:rPr>
        <w:t>【药物相互作用】</w:t>
      </w:r>
      <w:r>
        <w:rPr>
          <w:rFonts w:ascii="黑体" w:eastAsia="黑体" w:hAnsi="黑体" w:cs="Times New Roman" w:hint="eastAsia"/>
          <w:szCs w:val="22"/>
        </w:rPr>
        <w:t xml:space="preserve"> </w:t>
      </w:r>
      <w:r w:rsidRPr="00604783">
        <w:rPr>
          <w:rFonts w:ascii="宋体" w:eastAsia="宋体" w:hAnsi="宋体" w:cs="Times New Roman" w:hint="eastAsia"/>
          <w:szCs w:val="22"/>
        </w:rPr>
        <w:t>尚不明确。</w:t>
      </w:r>
      <w:r>
        <w:rPr>
          <w:rFonts w:ascii="宋体" w:eastAsia="宋体" w:hAnsi="宋体" w:cs="Times New Roman" w:hint="eastAsia"/>
          <w:szCs w:val="22"/>
        </w:rPr>
        <w:t>目前出现了同时使用两种前列腺素类似物滴眼液出现眼内压升高的报告。所以，不推荐同时使用两种或多种前列腺素、前列腺素类似物或前列腺素衍生物。</w:t>
      </w:r>
    </w:p>
    <w:p w14:paraId="170AEB73" w14:textId="77777777" w:rsidR="00F9747E" w:rsidRPr="00E525FD" w:rsidRDefault="00F9747E" w:rsidP="00F9747E">
      <w:pPr>
        <w:adjustRightInd w:val="0"/>
        <w:snapToGrid w:val="0"/>
        <w:spacing w:line="276" w:lineRule="auto"/>
        <w:rPr>
          <w:rFonts w:ascii="黑体" w:eastAsia="黑体" w:hAnsi="黑体" w:cs="Times New Roman"/>
          <w:szCs w:val="22"/>
        </w:rPr>
      </w:pPr>
      <w:r w:rsidRPr="000937F8">
        <w:rPr>
          <w:rFonts w:ascii="黑体" w:eastAsia="黑体" w:hAnsi="黑体" w:cs="Times New Roman" w:hint="eastAsia"/>
          <w:b/>
          <w:bCs/>
          <w:kern w:val="0"/>
          <w:szCs w:val="21"/>
        </w:rPr>
        <w:t>【作用与用途】</w:t>
      </w:r>
      <w:r>
        <w:rPr>
          <w:rFonts w:ascii="宋体" w:eastAsia="宋体" w:hAnsi="宋体" w:cs="Times New Roman" w:hint="eastAsia"/>
          <w:szCs w:val="22"/>
        </w:rPr>
        <w:t xml:space="preserve"> 前列腺素受体激动剂。用于降低犬开角型青光眼和高眼压症动物升高的眼压</w:t>
      </w:r>
      <w:r w:rsidRPr="00E525FD">
        <w:rPr>
          <w:rFonts w:ascii="宋体" w:eastAsia="宋体" w:hAnsi="宋体" w:cs="Times New Roman" w:hint="eastAsia"/>
          <w:szCs w:val="22"/>
        </w:rPr>
        <w:t>。</w:t>
      </w:r>
    </w:p>
    <w:p w14:paraId="18F74650" w14:textId="77777777" w:rsidR="00F9747E" w:rsidRPr="00E525FD" w:rsidRDefault="00F9747E" w:rsidP="00F9747E">
      <w:pPr>
        <w:adjustRightInd w:val="0"/>
        <w:snapToGrid w:val="0"/>
        <w:spacing w:line="276" w:lineRule="auto"/>
        <w:rPr>
          <w:rFonts w:ascii="黑体" w:eastAsia="黑体" w:hAnsi="黑体" w:cs="Times New Roman"/>
          <w:szCs w:val="22"/>
        </w:rPr>
      </w:pPr>
      <w:r w:rsidRPr="000937F8">
        <w:rPr>
          <w:rFonts w:ascii="黑体" w:eastAsia="黑体" w:hAnsi="黑体" w:cs="Times New Roman" w:hint="eastAsia"/>
          <w:b/>
          <w:bCs/>
          <w:kern w:val="0"/>
          <w:szCs w:val="21"/>
        </w:rPr>
        <w:t>【用法与用量】</w:t>
      </w:r>
      <w:r w:rsidRPr="00785315">
        <w:rPr>
          <w:rFonts w:ascii="宋体" w:eastAsia="宋体" w:hAnsi="宋体" w:cs="Times New Roman"/>
          <w:szCs w:val="22"/>
        </w:rPr>
        <w:t xml:space="preserve"> </w:t>
      </w:r>
      <w:r w:rsidRPr="00785315">
        <w:rPr>
          <w:rFonts w:ascii="宋体" w:eastAsia="宋体" w:hAnsi="宋体" w:cs="Times New Roman" w:hint="eastAsia"/>
          <w:szCs w:val="22"/>
        </w:rPr>
        <w:t>眼部外用。</w:t>
      </w:r>
      <w:r>
        <w:rPr>
          <w:rFonts w:ascii="宋体" w:eastAsia="宋体" w:hAnsi="宋体" w:cs="Times New Roman" w:hint="eastAsia"/>
          <w:szCs w:val="22"/>
        </w:rPr>
        <w:t>急性青光眼：犬，患眼每1</w:t>
      </w:r>
      <w:r>
        <w:rPr>
          <w:rFonts w:ascii="宋体" w:eastAsia="宋体" w:hAnsi="宋体" w:cs="Times New Roman"/>
          <w:szCs w:val="22"/>
        </w:rPr>
        <w:t>0</w:t>
      </w:r>
      <w:r>
        <w:rPr>
          <w:rFonts w:ascii="宋体" w:eastAsia="宋体" w:hAnsi="宋体" w:cs="Times New Roman" w:hint="eastAsia"/>
          <w:szCs w:val="22"/>
        </w:rPr>
        <w:t>～</w:t>
      </w:r>
      <w:r>
        <w:rPr>
          <w:rFonts w:ascii="宋体" w:eastAsia="宋体" w:hAnsi="宋体" w:cs="Times New Roman"/>
          <w:szCs w:val="22"/>
        </w:rPr>
        <w:t>15</w:t>
      </w:r>
      <w:r>
        <w:rPr>
          <w:rFonts w:ascii="宋体" w:eastAsia="宋体" w:hAnsi="宋体" w:cs="Times New Roman" w:hint="eastAsia"/>
          <w:szCs w:val="22"/>
        </w:rPr>
        <w:t>分钟一次，每次1滴，给药2～</w:t>
      </w:r>
      <w:r>
        <w:rPr>
          <w:rFonts w:ascii="宋体" w:eastAsia="宋体" w:hAnsi="宋体" w:cs="Times New Roman"/>
          <w:szCs w:val="22"/>
        </w:rPr>
        <w:t>3</w:t>
      </w:r>
      <w:r>
        <w:rPr>
          <w:rFonts w:ascii="宋体" w:eastAsia="宋体" w:hAnsi="宋体" w:cs="Times New Roman" w:hint="eastAsia"/>
          <w:szCs w:val="22"/>
        </w:rPr>
        <w:t>次，如果I</w:t>
      </w:r>
      <w:r>
        <w:rPr>
          <w:rFonts w:ascii="宋体" w:eastAsia="宋体" w:hAnsi="宋体" w:cs="Times New Roman"/>
          <w:szCs w:val="22"/>
        </w:rPr>
        <w:t>OP</w:t>
      </w:r>
      <w:r>
        <w:rPr>
          <w:rFonts w:ascii="宋体" w:eastAsia="宋体" w:hAnsi="宋体" w:cs="Times New Roman" w:hint="eastAsia"/>
          <w:szCs w:val="22"/>
        </w:rPr>
        <w:t>在4</w:t>
      </w:r>
      <w:r>
        <w:rPr>
          <w:rFonts w:ascii="宋体" w:eastAsia="宋体" w:hAnsi="宋体" w:cs="Times New Roman"/>
          <w:szCs w:val="22"/>
        </w:rPr>
        <w:t>0</w:t>
      </w:r>
      <w:r>
        <w:rPr>
          <w:rFonts w:ascii="宋体" w:eastAsia="宋体" w:hAnsi="宋体" w:cs="Times New Roman" w:hint="eastAsia"/>
          <w:szCs w:val="22"/>
        </w:rPr>
        <w:t>-</w:t>
      </w:r>
      <w:r>
        <w:rPr>
          <w:rFonts w:ascii="宋体" w:eastAsia="宋体" w:hAnsi="宋体" w:cs="Times New Roman"/>
          <w:szCs w:val="22"/>
        </w:rPr>
        <w:t>45</w:t>
      </w:r>
      <w:r>
        <w:rPr>
          <w:rFonts w:ascii="宋体" w:eastAsia="宋体" w:hAnsi="宋体" w:cs="Times New Roman" w:hint="eastAsia"/>
          <w:szCs w:val="22"/>
        </w:rPr>
        <w:t>分钟内没有下降，可以全身给予高渗药物（如甘露醇、甘油）。青光眼的维持治疗：犬，每2</w:t>
      </w:r>
      <w:r>
        <w:rPr>
          <w:rFonts w:ascii="宋体" w:eastAsia="宋体" w:hAnsi="宋体" w:cs="Times New Roman"/>
          <w:szCs w:val="22"/>
        </w:rPr>
        <w:t>4</w:t>
      </w:r>
      <w:r>
        <w:rPr>
          <w:rFonts w:ascii="宋体" w:eastAsia="宋体" w:hAnsi="宋体" w:cs="Times New Roman" w:hint="eastAsia"/>
          <w:szCs w:val="22"/>
        </w:rPr>
        <w:t>小时1次，每次1滴，必要时每1</w:t>
      </w:r>
      <w:r>
        <w:rPr>
          <w:rFonts w:ascii="宋体" w:eastAsia="宋体" w:hAnsi="宋体" w:cs="Times New Roman"/>
          <w:szCs w:val="22"/>
        </w:rPr>
        <w:t>2</w:t>
      </w:r>
      <w:r>
        <w:rPr>
          <w:rFonts w:ascii="宋体" w:eastAsia="宋体" w:hAnsi="宋体" w:cs="Times New Roman" w:hint="eastAsia"/>
          <w:szCs w:val="22"/>
        </w:rPr>
        <w:t>小时1次。</w:t>
      </w:r>
    </w:p>
    <w:p w14:paraId="615132FE" w14:textId="77777777" w:rsidR="00F9747E" w:rsidRDefault="00F9747E" w:rsidP="00F9747E">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hint="eastAsia"/>
          <w:b/>
          <w:bCs/>
          <w:kern w:val="0"/>
          <w:szCs w:val="21"/>
        </w:rPr>
        <w:t>【不良反应】</w:t>
      </w:r>
      <w:r>
        <w:rPr>
          <w:rFonts w:ascii="黑体" w:eastAsia="黑体" w:hAnsi="黑体" w:cs="Times New Roman" w:hint="eastAsia"/>
          <w:szCs w:val="22"/>
        </w:rPr>
        <w:t xml:space="preserve"> </w:t>
      </w:r>
      <w:r>
        <w:rPr>
          <w:rFonts w:ascii="Times New Roman" w:eastAsia="宋体" w:hAnsi="Times New Roman" w:cs="Times New Roman"/>
          <w:szCs w:val="22"/>
        </w:rPr>
        <w:t>1.</w:t>
      </w:r>
      <w:r>
        <w:rPr>
          <w:rFonts w:ascii="Times New Roman" w:eastAsia="宋体" w:hAnsi="Times New Roman" w:cs="Times New Roman" w:hint="eastAsia"/>
          <w:szCs w:val="22"/>
        </w:rPr>
        <w:t>每日给药</w:t>
      </w:r>
      <w:r>
        <w:rPr>
          <w:rFonts w:ascii="Times New Roman" w:eastAsia="宋体" w:hAnsi="Times New Roman" w:cs="Times New Roman" w:hint="eastAsia"/>
          <w:szCs w:val="22"/>
        </w:rPr>
        <w:t>2</w:t>
      </w:r>
      <w:r>
        <w:rPr>
          <w:rFonts w:ascii="Times New Roman" w:eastAsia="宋体" w:hAnsi="Times New Roman" w:cs="Times New Roman" w:hint="eastAsia"/>
          <w:szCs w:val="22"/>
        </w:rPr>
        <w:t>次可能会出现针尖样瞳孔，这可能会导致功能性失明。</w:t>
      </w:r>
    </w:p>
    <w:p w14:paraId="031E2281" w14:textId="77777777" w:rsidR="00F9747E" w:rsidRPr="00E525FD" w:rsidRDefault="00F9747E" w:rsidP="00F9747E">
      <w:pPr>
        <w:adjustRightInd w:val="0"/>
        <w:snapToGrid w:val="0"/>
        <w:spacing w:line="276" w:lineRule="auto"/>
        <w:ind w:firstLineChars="200" w:firstLine="420"/>
        <w:rPr>
          <w:rFonts w:ascii="Times New Roman" w:eastAsia="宋体" w:hAnsi="Times New Roman" w:cs="Times New Roman"/>
          <w:color w:val="000000" w:themeColor="text1"/>
          <w:szCs w:val="22"/>
        </w:rPr>
      </w:pPr>
      <w:r>
        <w:rPr>
          <w:rFonts w:ascii="Times New Roman" w:eastAsia="宋体" w:hAnsi="Times New Roman" w:cs="Times New Roman"/>
          <w:szCs w:val="22"/>
        </w:rPr>
        <w:t>2.</w:t>
      </w:r>
      <w:r>
        <w:rPr>
          <w:rFonts w:ascii="Times New Roman" w:eastAsia="宋体" w:hAnsi="Times New Roman" w:cs="Times New Roman" w:hint="eastAsia"/>
          <w:szCs w:val="22"/>
        </w:rPr>
        <w:t>局部使用拉坦前列素可能导致犬的正常血房水屏障被破坏。</w:t>
      </w:r>
    </w:p>
    <w:p w14:paraId="361E5561" w14:textId="77777777" w:rsidR="00F9747E" w:rsidRDefault="00F9747E" w:rsidP="00F9747E">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b/>
          <w:bCs/>
          <w:kern w:val="0"/>
          <w:szCs w:val="21"/>
        </w:rPr>
        <w:t>【注意事项】</w:t>
      </w:r>
      <w:r>
        <w:rPr>
          <w:rFonts w:ascii="Times New Roman" w:eastAsia="黑体" w:hAnsi="Times New Roman" w:cs="Times New Roman" w:hint="eastAsia"/>
          <w:szCs w:val="22"/>
        </w:rPr>
        <w:t xml:space="preserve"> </w:t>
      </w:r>
      <w:r>
        <w:rPr>
          <w:rFonts w:ascii="Times New Roman" w:eastAsia="宋体" w:hAnsi="Times New Roman" w:cs="Times New Roman"/>
          <w:szCs w:val="22"/>
        </w:rPr>
        <w:t>1.</w:t>
      </w:r>
      <w:r>
        <w:rPr>
          <w:rFonts w:ascii="Times New Roman" w:eastAsia="宋体" w:hAnsi="Times New Roman" w:cs="Times New Roman" w:hint="eastAsia"/>
          <w:szCs w:val="22"/>
        </w:rPr>
        <w:t>对本品任何成分过敏的动物不得使用。</w:t>
      </w:r>
    </w:p>
    <w:p w14:paraId="44BE2BA7" w14:textId="77777777" w:rsidR="00F9747E" w:rsidRDefault="00F9747E" w:rsidP="00F9747E">
      <w:pPr>
        <w:adjustRightInd w:val="0"/>
        <w:snapToGrid w:val="0"/>
        <w:spacing w:line="276" w:lineRule="auto"/>
        <w:ind w:firstLineChars="200" w:firstLine="420"/>
        <w:rPr>
          <w:rFonts w:ascii="Times New Roman" w:eastAsia="宋体" w:hAnsi="Times New Roman" w:cs="Times New Roman"/>
          <w:szCs w:val="22"/>
        </w:rPr>
      </w:pPr>
      <w:r>
        <w:rPr>
          <w:rFonts w:ascii="Times New Roman" w:eastAsia="宋体" w:hAnsi="Times New Roman" w:cs="Times New Roman" w:hint="eastAsia"/>
          <w:szCs w:val="22"/>
        </w:rPr>
        <w:t>2</w:t>
      </w:r>
      <w:r>
        <w:rPr>
          <w:rFonts w:ascii="Times New Roman" w:eastAsia="宋体" w:hAnsi="Times New Roman" w:cs="Times New Roman"/>
          <w:szCs w:val="22"/>
        </w:rPr>
        <w:t>.</w:t>
      </w:r>
      <w:r>
        <w:rPr>
          <w:rFonts w:ascii="Times New Roman" w:eastAsia="宋体" w:hAnsi="Times New Roman" w:cs="Times New Roman" w:hint="eastAsia"/>
          <w:szCs w:val="22"/>
        </w:rPr>
        <w:t>对于眼睑痉挛、泪溢、结膜充血的</w:t>
      </w:r>
      <w:proofErr w:type="gramStart"/>
      <w:r>
        <w:rPr>
          <w:rFonts w:ascii="Times New Roman" w:eastAsia="宋体" w:hAnsi="Times New Roman" w:cs="Times New Roman" w:hint="eastAsia"/>
          <w:szCs w:val="22"/>
        </w:rPr>
        <w:t>犬不得</w:t>
      </w:r>
      <w:proofErr w:type="gramEnd"/>
      <w:r>
        <w:rPr>
          <w:rFonts w:ascii="Times New Roman" w:eastAsia="宋体" w:hAnsi="Times New Roman" w:cs="Times New Roman" w:hint="eastAsia"/>
          <w:szCs w:val="22"/>
        </w:rPr>
        <w:t>使用。</w:t>
      </w:r>
    </w:p>
    <w:p w14:paraId="4E9D861A" w14:textId="77777777" w:rsidR="00F9747E" w:rsidRDefault="00F9747E" w:rsidP="00F9747E">
      <w:pPr>
        <w:adjustRightInd w:val="0"/>
        <w:snapToGrid w:val="0"/>
        <w:spacing w:line="276" w:lineRule="auto"/>
        <w:ind w:firstLineChars="200" w:firstLine="420"/>
        <w:rPr>
          <w:rFonts w:ascii="Times New Roman" w:eastAsia="宋体" w:hAnsi="Times New Roman" w:cs="Times New Roman"/>
          <w:szCs w:val="22"/>
        </w:rPr>
      </w:pPr>
      <w:r>
        <w:rPr>
          <w:rFonts w:ascii="Times New Roman" w:eastAsia="宋体" w:hAnsi="Times New Roman" w:cs="Times New Roman"/>
          <w:szCs w:val="22"/>
        </w:rPr>
        <w:t>3.</w:t>
      </w:r>
      <w:r>
        <w:rPr>
          <w:rFonts w:ascii="Times New Roman" w:eastAsia="宋体" w:hAnsi="Times New Roman" w:cs="Times New Roman" w:hint="eastAsia"/>
          <w:szCs w:val="22"/>
        </w:rPr>
        <w:t>本品可能会增加虹膜棕色色素的数量而逐渐引起眼睛颜色改变。决定治疗前应告知病人眼睛颜色改变的可能性。单侧治疗可导致永久性的虹膜异色症。眼睛颜色改变主要在虹膜混合颜色的病人中观察到，如蓝</w:t>
      </w:r>
      <w:r>
        <w:rPr>
          <w:rFonts w:ascii="Times New Roman" w:eastAsia="宋体" w:hAnsi="Times New Roman" w:cs="Times New Roman" w:hint="eastAsia"/>
          <w:szCs w:val="22"/>
        </w:rPr>
        <w:t>-</w:t>
      </w:r>
      <w:r>
        <w:rPr>
          <w:rFonts w:ascii="Times New Roman" w:eastAsia="宋体" w:hAnsi="Times New Roman" w:cs="Times New Roman" w:hint="eastAsia"/>
          <w:szCs w:val="22"/>
        </w:rPr>
        <w:t>棕、灰</w:t>
      </w:r>
      <w:r>
        <w:rPr>
          <w:rFonts w:ascii="Times New Roman" w:eastAsia="宋体" w:hAnsi="Times New Roman" w:cs="Times New Roman" w:hint="eastAsia"/>
          <w:szCs w:val="22"/>
        </w:rPr>
        <w:t>-</w:t>
      </w:r>
      <w:r>
        <w:rPr>
          <w:rFonts w:ascii="Times New Roman" w:eastAsia="宋体" w:hAnsi="Times New Roman" w:cs="Times New Roman" w:hint="eastAsia"/>
          <w:szCs w:val="22"/>
        </w:rPr>
        <w:t>棕、黄</w:t>
      </w:r>
      <w:r>
        <w:rPr>
          <w:rFonts w:ascii="Times New Roman" w:eastAsia="宋体" w:hAnsi="Times New Roman" w:cs="Times New Roman" w:hint="eastAsia"/>
          <w:szCs w:val="22"/>
        </w:rPr>
        <w:t>-</w:t>
      </w:r>
      <w:r>
        <w:rPr>
          <w:rFonts w:ascii="Times New Roman" w:eastAsia="宋体" w:hAnsi="Times New Roman" w:cs="Times New Roman" w:hint="eastAsia"/>
          <w:szCs w:val="22"/>
        </w:rPr>
        <w:t>棕或绿</w:t>
      </w:r>
      <w:r>
        <w:rPr>
          <w:rFonts w:ascii="Times New Roman" w:eastAsia="宋体" w:hAnsi="Times New Roman" w:cs="Times New Roman" w:hint="eastAsia"/>
          <w:szCs w:val="22"/>
        </w:rPr>
        <w:t>-</w:t>
      </w:r>
      <w:r>
        <w:rPr>
          <w:rFonts w:ascii="Times New Roman" w:eastAsia="宋体" w:hAnsi="Times New Roman" w:cs="Times New Roman" w:hint="eastAsia"/>
          <w:szCs w:val="22"/>
        </w:rPr>
        <w:t>棕混合色。在拉坦前列素的研究中，颜色改变通常在治疗的前</w:t>
      </w:r>
      <w:r>
        <w:rPr>
          <w:rFonts w:ascii="Times New Roman" w:eastAsia="宋体" w:hAnsi="Times New Roman" w:cs="Times New Roman" w:hint="eastAsia"/>
          <w:szCs w:val="22"/>
        </w:rPr>
        <w:t>8</w:t>
      </w:r>
      <w:r>
        <w:rPr>
          <w:rFonts w:ascii="Times New Roman" w:eastAsia="宋体" w:hAnsi="Times New Roman" w:cs="Times New Roman" w:hint="eastAsia"/>
          <w:szCs w:val="22"/>
        </w:rPr>
        <w:t>个月内开始发生，非常少数病人在第二年或第三年发生，并未见在治疗第四年发生。随着时间的增加，虹膜棕色色素沉着发生率减少；</w:t>
      </w:r>
      <w:r>
        <w:rPr>
          <w:rFonts w:ascii="Times New Roman" w:eastAsia="宋体" w:hAnsi="Times New Roman" w:cs="Times New Roman" w:hint="eastAsia"/>
          <w:szCs w:val="22"/>
        </w:rPr>
        <w:t>5</w:t>
      </w:r>
      <w:r>
        <w:rPr>
          <w:rFonts w:ascii="Times New Roman" w:eastAsia="宋体" w:hAnsi="Times New Roman" w:cs="Times New Roman" w:hint="eastAsia"/>
          <w:szCs w:val="22"/>
        </w:rPr>
        <w:t>年内趋于稳定。未对</w:t>
      </w:r>
      <w:r>
        <w:rPr>
          <w:rFonts w:ascii="Times New Roman" w:eastAsia="宋体" w:hAnsi="Times New Roman" w:cs="Times New Roman" w:hint="eastAsia"/>
          <w:szCs w:val="22"/>
        </w:rPr>
        <w:t>5</w:t>
      </w:r>
      <w:r>
        <w:rPr>
          <w:rFonts w:ascii="Times New Roman" w:eastAsia="宋体" w:hAnsi="Times New Roman" w:cs="Times New Roman" w:hint="eastAsia"/>
          <w:szCs w:val="22"/>
        </w:rPr>
        <w:t>年以后的虹膜棕色色素沉着情况进行评价。在一项开放型的拉坦前列素</w:t>
      </w:r>
      <w:r>
        <w:rPr>
          <w:rFonts w:ascii="Times New Roman" w:eastAsia="宋体" w:hAnsi="Times New Roman" w:cs="Times New Roman" w:hint="eastAsia"/>
          <w:szCs w:val="22"/>
        </w:rPr>
        <w:t>5</w:t>
      </w:r>
      <w:r>
        <w:rPr>
          <w:rFonts w:ascii="Times New Roman" w:eastAsia="宋体" w:hAnsi="Times New Roman" w:cs="Times New Roman" w:hint="eastAsia"/>
          <w:szCs w:val="22"/>
        </w:rPr>
        <w:t>年安全性研究中，</w:t>
      </w:r>
      <w:r>
        <w:rPr>
          <w:rFonts w:ascii="Times New Roman" w:eastAsia="宋体" w:hAnsi="Times New Roman" w:cs="Times New Roman"/>
          <w:szCs w:val="22"/>
        </w:rPr>
        <w:t>33</w:t>
      </w:r>
      <w:r>
        <w:rPr>
          <w:rFonts w:ascii="Times New Roman" w:eastAsia="宋体" w:hAnsi="Times New Roman" w:cs="Times New Roman" w:hint="eastAsia"/>
          <w:szCs w:val="22"/>
        </w:rPr>
        <w:t>%</w:t>
      </w:r>
      <w:r>
        <w:rPr>
          <w:rFonts w:ascii="Times New Roman" w:eastAsia="宋体" w:hAnsi="Times New Roman" w:cs="Times New Roman" w:hint="eastAsia"/>
          <w:szCs w:val="22"/>
        </w:rPr>
        <w:t>的病人发生虹膜色素沉着，多数病人虹膜颜色改变轻微，通常里临床上观察不到。虹膜混合色病人颜色改变的发生率从</w:t>
      </w:r>
      <w:r>
        <w:rPr>
          <w:rFonts w:ascii="Times New Roman" w:eastAsia="宋体" w:hAnsi="Times New Roman" w:cs="Times New Roman" w:hint="eastAsia"/>
          <w:szCs w:val="22"/>
        </w:rPr>
        <w:t>7%</w:t>
      </w:r>
      <w:r>
        <w:rPr>
          <w:rFonts w:ascii="Times New Roman" w:eastAsia="宋体" w:hAnsi="Times New Roman" w:cs="Times New Roman" w:hint="eastAsia"/>
          <w:szCs w:val="22"/>
        </w:rPr>
        <w:t>到</w:t>
      </w:r>
      <w:r>
        <w:rPr>
          <w:rFonts w:ascii="Times New Roman" w:eastAsia="宋体" w:hAnsi="Times New Roman" w:cs="Times New Roman" w:hint="eastAsia"/>
          <w:szCs w:val="22"/>
        </w:rPr>
        <w:t>8</w:t>
      </w:r>
      <w:r>
        <w:rPr>
          <w:rFonts w:ascii="Times New Roman" w:eastAsia="宋体" w:hAnsi="Times New Roman" w:cs="Times New Roman"/>
          <w:szCs w:val="22"/>
        </w:rPr>
        <w:t>5</w:t>
      </w:r>
      <w:r>
        <w:rPr>
          <w:rFonts w:ascii="Times New Roman" w:eastAsia="宋体" w:hAnsi="Times New Roman" w:cs="Times New Roman" w:hint="eastAsia"/>
          <w:szCs w:val="22"/>
        </w:rPr>
        <w:t>%</w:t>
      </w:r>
      <w:r>
        <w:rPr>
          <w:rFonts w:ascii="Times New Roman" w:eastAsia="宋体" w:hAnsi="Times New Roman" w:cs="Times New Roman" w:hint="eastAsia"/>
          <w:szCs w:val="22"/>
        </w:rPr>
        <w:t>不等，黄</w:t>
      </w:r>
      <w:r>
        <w:rPr>
          <w:rFonts w:ascii="Times New Roman" w:eastAsia="宋体" w:hAnsi="Times New Roman" w:cs="Times New Roman" w:hint="eastAsia"/>
          <w:szCs w:val="22"/>
        </w:rPr>
        <w:t>-</w:t>
      </w:r>
      <w:r>
        <w:rPr>
          <w:rFonts w:ascii="Times New Roman" w:eastAsia="宋体" w:hAnsi="Times New Roman" w:cs="Times New Roman" w:hint="eastAsia"/>
          <w:szCs w:val="22"/>
        </w:rPr>
        <w:t>棕混合色发生率最高。纯蓝色眼睛未观察到颜色改变，纯灰、绿或棕色眼睛仅观察到极少数病人颜色改变。颜色改变是因为虹</w:t>
      </w:r>
      <w:r>
        <w:rPr>
          <w:rFonts w:ascii="Times New Roman" w:eastAsia="宋体" w:hAnsi="Times New Roman" w:cs="Times New Roman" w:hint="eastAsia"/>
          <w:szCs w:val="22"/>
        </w:rPr>
        <w:lastRenderedPageBreak/>
        <w:t>膜基底的黑素细胞中黑色素含量增加，而非黑素细胞数量本身增加。典型特征为瞳孔周围棕色色素沉着呈离心性向四周分布，使整个虹膜或部分虹膜呈更深的颜色。一旦停药，虹膜棕色色素不会再进一步加深。到目前为止，在临床研究中，这种改变</w:t>
      </w:r>
      <w:proofErr w:type="gramStart"/>
      <w:r>
        <w:rPr>
          <w:rFonts w:ascii="Times New Roman" w:eastAsia="宋体" w:hAnsi="Times New Roman" w:cs="Times New Roman" w:hint="eastAsia"/>
          <w:szCs w:val="22"/>
        </w:rPr>
        <w:t>不</w:t>
      </w:r>
      <w:proofErr w:type="gramEnd"/>
      <w:r>
        <w:rPr>
          <w:rFonts w:ascii="Times New Roman" w:eastAsia="宋体" w:hAnsi="Times New Roman" w:cs="Times New Roman" w:hint="eastAsia"/>
          <w:szCs w:val="22"/>
        </w:rPr>
        <w:t>伴有任何症状或病理改变。治疗不会导致产生虹膜的痣或斑点。小梁网或前房其它部位色素积聚未在临床研究中观察到。已获得的</w:t>
      </w:r>
      <w:r>
        <w:rPr>
          <w:rFonts w:ascii="Times New Roman" w:eastAsia="宋体" w:hAnsi="Times New Roman" w:cs="Times New Roman" w:hint="eastAsia"/>
          <w:szCs w:val="22"/>
        </w:rPr>
        <w:t>5</w:t>
      </w:r>
      <w:r>
        <w:rPr>
          <w:rFonts w:ascii="Times New Roman" w:eastAsia="宋体" w:hAnsi="Times New Roman" w:cs="Times New Roman" w:hint="eastAsia"/>
          <w:szCs w:val="22"/>
        </w:rPr>
        <w:t>年的长期用药经验显示虹膜色素沉着无任何不良的临床结果，有虹膜色素沉着的病人仍可继续使用本品，但病人应定期检查，视临床状况，如需要可停用本品治疗。</w:t>
      </w:r>
    </w:p>
    <w:p w14:paraId="0C2E6485" w14:textId="77777777" w:rsidR="00F9747E" w:rsidRDefault="00F9747E" w:rsidP="00F9747E">
      <w:pPr>
        <w:adjustRightInd w:val="0"/>
        <w:snapToGrid w:val="0"/>
        <w:spacing w:line="276" w:lineRule="auto"/>
        <w:ind w:firstLineChars="200" w:firstLine="420"/>
        <w:rPr>
          <w:rFonts w:ascii="Times New Roman" w:eastAsia="宋体" w:hAnsi="Times New Roman" w:cs="Times New Roman"/>
          <w:szCs w:val="22"/>
        </w:rPr>
      </w:pPr>
      <w:r>
        <w:rPr>
          <w:rFonts w:ascii="Times New Roman" w:eastAsia="宋体" w:hAnsi="Times New Roman" w:cs="Times New Roman" w:hint="eastAsia"/>
          <w:szCs w:val="22"/>
        </w:rPr>
        <w:t>3</w:t>
      </w:r>
      <w:r>
        <w:rPr>
          <w:rFonts w:ascii="Times New Roman" w:eastAsia="宋体" w:hAnsi="Times New Roman" w:cs="Times New Roman"/>
          <w:szCs w:val="22"/>
        </w:rPr>
        <w:t>.</w:t>
      </w:r>
      <w:r>
        <w:rPr>
          <w:rFonts w:ascii="Times New Roman" w:eastAsia="宋体" w:hAnsi="Times New Roman" w:cs="Times New Roman" w:hint="eastAsia"/>
          <w:szCs w:val="22"/>
        </w:rPr>
        <w:t>本品用于慢性闭角型青光眼、植入人工晶体的开角型青光眼和色素性青光眼的经验优先。本品尚无用于炎性和新生血管性青光眼以及炎症性眼睛疾病的经验。本品对瞳孔无作用或作用很小，但本品尚无用于闭角型青光眼急性发作的经验。所以，在获得更多经验之前，建议再以上情况时应慎用本品。</w:t>
      </w:r>
    </w:p>
    <w:p w14:paraId="6AD30A52" w14:textId="77777777" w:rsidR="00F9747E" w:rsidRDefault="00F9747E" w:rsidP="00F9747E">
      <w:pPr>
        <w:adjustRightInd w:val="0"/>
        <w:snapToGrid w:val="0"/>
        <w:spacing w:line="276" w:lineRule="auto"/>
        <w:ind w:firstLineChars="200" w:firstLine="420"/>
        <w:rPr>
          <w:rFonts w:ascii="Times New Roman" w:eastAsia="宋体" w:hAnsi="Times New Roman" w:cs="Times New Roman"/>
          <w:szCs w:val="22"/>
        </w:rPr>
      </w:pPr>
      <w:r>
        <w:rPr>
          <w:rFonts w:ascii="Times New Roman" w:eastAsia="宋体" w:hAnsi="Times New Roman" w:cs="Times New Roman" w:hint="eastAsia"/>
          <w:szCs w:val="22"/>
        </w:rPr>
        <w:t>4</w:t>
      </w:r>
      <w:r>
        <w:rPr>
          <w:rFonts w:ascii="Times New Roman" w:eastAsia="宋体" w:hAnsi="Times New Roman" w:cs="Times New Roman"/>
          <w:szCs w:val="22"/>
        </w:rPr>
        <w:t>.</w:t>
      </w:r>
      <w:r>
        <w:rPr>
          <w:rFonts w:ascii="Times New Roman" w:eastAsia="宋体" w:hAnsi="Times New Roman" w:cs="Times New Roman" w:hint="eastAsia"/>
          <w:szCs w:val="22"/>
        </w:rPr>
        <w:t>本品用于白内障手术</w:t>
      </w:r>
      <w:proofErr w:type="gramStart"/>
      <w:r>
        <w:rPr>
          <w:rFonts w:ascii="Times New Roman" w:eastAsia="宋体" w:hAnsi="Times New Roman" w:cs="Times New Roman" w:hint="eastAsia"/>
          <w:szCs w:val="22"/>
        </w:rPr>
        <w:t>围手术期</w:t>
      </w:r>
      <w:proofErr w:type="gramEnd"/>
      <w:r>
        <w:rPr>
          <w:rFonts w:ascii="Times New Roman" w:eastAsia="宋体" w:hAnsi="Times New Roman" w:cs="Times New Roman" w:hint="eastAsia"/>
          <w:szCs w:val="22"/>
        </w:rPr>
        <w:t>的研究数据有限，应</w:t>
      </w:r>
      <w:proofErr w:type="gramStart"/>
      <w:r>
        <w:rPr>
          <w:rFonts w:ascii="Times New Roman" w:eastAsia="宋体" w:hAnsi="Times New Roman" w:cs="Times New Roman" w:hint="eastAsia"/>
          <w:szCs w:val="22"/>
        </w:rPr>
        <w:t>慎用于</w:t>
      </w:r>
      <w:proofErr w:type="gramEnd"/>
      <w:r>
        <w:rPr>
          <w:rFonts w:ascii="Times New Roman" w:eastAsia="宋体" w:hAnsi="Times New Roman" w:cs="Times New Roman" w:hint="eastAsia"/>
          <w:szCs w:val="22"/>
        </w:rPr>
        <w:t>此类患者。</w:t>
      </w:r>
    </w:p>
    <w:p w14:paraId="3D3FDAFC" w14:textId="77777777" w:rsidR="00F9747E" w:rsidRDefault="00F9747E" w:rsidP="00F9747E">
      <w:pPr>
        <w:adjustRightInd w:val="0"/>
        <w:snapToGrid w:val="0"/>
        <w:spacing w:line="276" w:lineRule="auto"/>
        <w:ind w:firstLineChars="200" w:firstLine="420"/>
        <w:rPr>
          <w:rFonts w:ascii="Times New Roman" w:eastAsia="宋体" w:hAnsi="Times New Roman" w:cs="Times New Roman"/>
          <w:szCs w:val="22"/>
        </w:rPr>
      </w:pPr>
      <w:r>
        <w:rPr>
          <w:rFonts w:ascii="Times New Roman" w:eastAsia="宋体" w:hAnsi="Times New Roman" w:cs="Times New Roman" w:hint="eastAsia"/>
          <w:szCs w:val="22"/>
        </w:rPr>
        <w:t>5</w:t>
      </w:r>
      <w:r>
        <w:rPr>
          <w:rFonts w:ascii="Times New Roman" w:eastAsia="宋体" w:hAnsi="Times New Roman" w:cs="Times New Roman"/>
          <w:szCs w:val="22"/>
        </w:rPr>
        <w:t>.</w:t>
      </w:r>
      <w:r>
        <w:rPr>
          <w:rFonts w:ascii="Times New Roman" w:eastAsia="宋体" w:hAnsi="Times New Roman" w:cs="Times New Roman" w:hint="eastAsia"/>
          <w:szCs w:val="22"/>
        </w:rPr>
        <w:t>有疱疹性角膜炎病史的患者慎用本品，对于验证活动单纯疱疹性角膜炎的患者和有复发性疱疹性角膜炎病史的患者应避免本品，尤其和其它前列腺素类似物合用。</w:t>
      </w:r>
    </w:p>
    <w:p w14:paraId="55C0BE4D" w14:textId="77777777" w:rsidR="00F9747E" w:rsidRPr="00134426" w:rsidRDefault="00F9747E" w:rsidP="00F9747E">
      <w:pPr>
        <w:adjustRightInd w:val="0"/>
        <w:snapToGrid w:val="0"/>
        <w:spacing w:line="276" w:lineRule="auto"/>
        <w:ind w:firstLineChars="200" w:firstLine="420"/>
        <w:rPr>
          <w:rFonts w:ascii="Times New Roman" w:eastAsia="黑体" w:hAnsi="Times New Roman" w:cs="Times New Roman"/>
          <w:szCs w:val="22"/>
        </w:rPr>
      </w:pPr>
      <w:r>
        <w:rPr>
          <w:rFonts w:ascii="Times New Roman" w:eastAsia="宋体" w:hAnsi="Times New Roman" w:cs="Times New Roman" w:hint="eastAsia"/>
          <w:szCs w:val="22"/>
        </w:rPr>
        <w:t>6</w:t>
      </w:r>
      <w:r>
        <w:rPr>
          <w:rFonts w:ascii="Times New Roman" w:eastAsia="宋体" w:hAnsi="Times New Roman" w:cs="Times New Roman"/>
          <w:szCs w:val="22"/>
        </w:rPr>
        <w:t>.</w:t>
      </w:r>
      <w:r>
        <w:rPr>
          <w:rFonts w:ascii="Times New Roman" w:eastAsia="宋体" w:hAnsi="Times New Roman" w:cs="Times New Roman" w:hint="eastAsia"/>
          <w:szCs w:val="22"/>
        </w:rPr>
        <w:t>在无晶状体、人工晶体伴晶状体后囊袋撕裂或植入前房人工晶体、或者已知有黄斑囊样水肿危险因素的病人（如糖尿病视网膜病变和视网膜静脉闭塞）中已有的黄斑水肿病例的报告。故本品</w:t>
      </w:r>
      <w:proofErr w:type="gramStart"/>
      <w:r>
        <w:rPr>
          <w:rFonts w:ascii="Times New Roman" w:eastAsia="宋体" w:hAnsi="Times New Roman" w:cs="Times New Roman" w:hint="eastAsia"/>
          <w:szCs w:val="22"/>
        </w:rPr>
        <w:t>慎用于</w:t>
      </w:r>
      <w:proofErr w:type="gramEnd"/>
      <w:r>
        <w:rPr>
          <w:rFonts w:ascii="Times New Roman" w:eastAsia="宋体" w:hAnsi="Times New Roman" w:cs="Times New Roman" w:hint="eastAsia"/>
          <w:szCs w:val="22"/>
        </w:rPr>
        <w:t>无晶状体、人工晶体伴晶状体后囊袋撕裂或植入型前房人工晶体、或者已知有黄斑囊样水肿危险因素的患者。</w:t>
      </w:r>
    </w:p>
    <w:p w14:paraId="5E51781F" w14:textId="77777777" w:rsidR="00F9747E" w:rsidRDefault="00F9747E" w:rsidP="00F9747E">
      <w:pPr>
        <w:adjustRightInd w:val="0"/>
        <w:snapToGrid w:val="0"/>
        <w:spacing w:line="276" w:lineRule="auto"/>
        <w:rPr>
          <w:rFonts w:ascii="Times New Roman" w:eastAsia="宋体" w:hAnsi="Times New Roman" w:cs="Times New Roman"/>
          <w:szCs w:val="22"/>
        </w:rPr>
      </w:pPr>
      <w:r>
        <w:rPr>
          <w:rFonts w:ascii="Times New Roman" w:eastAsia="宋体" w:hAnsi="Times New Roman" w:cs="Times New Roman" w:hint="eastAsia"/>
          <w:szCs w:val="22"/>
        </w:rPr>
        <w:t xml:space="preserve"> </w:t>
      </w:r>
      <w:r>
        <w:rPr>
          <w:rFonts w:ascii="Times New Roman" w:eastAsia="宋体" w:hAnsi="Times New Roman" w:cs="Times New Roman"/>
          <w:szCs w:val="22"/>
        </w:rPr>
        <w:t xml:space="preserve">   7.</w:t>
      </w:r>
      <w:r>
        <w:rPr>
          <w:rFonts w:ascii="Times New Roman" w:eastAsia="宋体" w:hAnsi="Times New Roman" w:cs="Times New Roman" w:hint="eastAsia"/>
          <w:szCs w:val="22"/>
        </w:rPr>
        <w:t>在动物研究中未发现拉坦前列素对雄性和雌性动物生育力有影响。</w:t>
      </w:r>
    </w:p>
    <w:p w14:paraId="767A2988" w14:textId="77777777" w:rsidR="00F9747E" w:rsidRDefault="00F9747E" w:rsidP="00F9747E">
      <w:pPr>
        <w:adjustRightInd w:val="0"/>
        <w:snapToGrid w:val="0"/>
        <w:spacing w:line="276" w:lineRule="auto"/>
        <w:ind w:firstLine="435"/>
        <w:rPr>
          <w:rFonts w:ascii="Times New Roman" w:eastAsia="宋体" w:hAnsi="Times New Roman" w:cs="Times New Roman"/>
          <w:szCs w:val="22"/>
        </w:rPr>
      </w:pPr>
      <w:r>
        <w:rPr>
          <w:rFonts w:ascii="Times New Roman" w:eastAsia="宋体" w:hAnsi="Times New Roman" w:cs="Times New Roman"/>
          <w:szCs w:val="22"/>
        </w:rPr>
        <w:t>8.</w:t>
      </w:r>
      <w:r>
        <w:rPr>
          <w:rFonts w:ascii="Times New Roman" w:eastAsia="宋体" w:hAnsi="Times New Roman" w:cs="Times New Roman" w:hint="eastAsia"/>
          <w:szCs w:val="22"/>
        </w:rPr>
        <w:t>本品过量滴眼，除了眼睛刺激和结膜充血外，尚未发现其他眼部副作用。</w:t>
      </w:r>
    </w:p>
    <w:p w14:paraId="4798324E" w14:textId="77777777" w:rsidR="00F9747E" w:rsidRDefault="00F9747E" w:rsidP="00F9747E">
      <w:pPr>
        <w:adjustRightInd w:val="0"/>
        <w:snapToGrid w:val="0"/>
        <w:spacing w:line="276" w:lineRule="auto"/>
        <w:ind w:firstLine="435"/>
        <w:rPr>
          <w:rFonts w:ascii="Times New Roman" w:eastAsia="宋体" w:hAnsi="Times New Roman" w:cs="Times New Roman"/>
          <w:szCs w:val="22"/>
        </w:rPr>
      </w:pPr>
      <w:r>
        <w:rPr>
          <w:rFonts w:ascii="Times New Roman" w:eastAsia="宋体" w:hAnsi="Times New Roman" w:cs="Times New Roman"/>
          <w:szCs w:val="22"/>
        </w:rPr>
        <w:t>9.</w:t>
      </w:r>
      <w:r>
        <w:rPr>
          <w:rFonts w:ascii="Times New Roman" w:eastAsia="宋体" w:hAnsi="Times New Roman" w:cs="Times New Roman" w:hint="eastAsia"/>
          <w:szCs w:val="22"/>
        </w:rPr>
        <w:t>若以外误服本品，可能引起恶心、腹痛、头晕、疲劳感、潮热和出汗。</w:t>
      </w:r>
    </w:p>
    <w:p w14:paraId="34CEA364" w14:textId="77777777" w:rsidR="00F9747E" w:rsidRDefault="00F9747E" w:rsidP="00F9747E">
      <w:pPr>
        <w:adjustRightInd w:val="0"/>
        <w:snapToGrid w:val="0"/>
        <w:spacing w:line="276" w:lineRule="auto"/>
        <w:ind w:firstLine="435"/>
        <w:rPr>
          <w:rFonts w:ascii="Times New Roman" w:eastAsia="宋体" w:hAnsi="Times New Roman" w:cs="Times New Roman"/>
          <w:szCs w:val="22"/>
        </w:rPr>
      </w:pPr>
      <w:r>
        <w:rPr>
          <w:rFonts w:ascii="Times New Roman" w:eastAsia="宋体" w:hAnsi="Times New Roman" w:cs="Times New Roman" w:hint="eastAsia"/>
          <w:szCs w:val="22"/>
        </w:rPr>
        <w:t>1</w:t>
      </w:r>
      <w:r>
        <w:rPr>
          <w:rFonts w:ascii="Times New Roman" w:eastAsia="宋体" w:hAnsi="Times New Roman" w:cs="Times New Roman"/>
          <w:szCs w:val="22"/>
        </w:rPr>
        <w:t>0.</w:t>
      </w:r>
      <w:r>
        <w:rPr>
          <w:rFonts w:ascii="Times New Roman" w:eastAsia="宋体" w:hAnsi="Times New Roman" w:cs="Times New Roman" w:hint="eastAsia"/>
          <w:szCs w:val="22"/>
        </w:rPr>
        <w:t>若发生药物过量，请对症治疗。</w:t>
      </w:r>
    </w:p>
    <w:p w14:paraId="765F10FC" w14:textId="77777777" w:rsidR="00F9747E" w:rsidRDefault="00F9747E" w:rsidP="00F9747E">
      <w:pPr>
        <w:adjustRightInd w:val="0"/>
        <w:snapToGrid w:val="0"/>
        <w:spacing w:line="276" w:lineRule="auto"/>
        <w:ind w:firstLine="435"/>
        <w:rPr>
          <w:rFonts w:ascii="Times New Roman" w:eastAsia="宋体" w:hAnsi="Times New Roman" w:cs="Times New Roman"/>
          <w:szCs w:val="22"/>
        </w:rPr>
      </w:pPr>
      <w:r>
        <w:rPr>
          <w:rFonts w:ascii="Times New Roman" w:eastAsia="宋体" w:hAnsi="Times New Roman" w:cs="Times New Roman" w:hint="eastAsia"/>
          <w:szCs w:val="22"/>
        </w:rPr>
        <w:t>1</w:t>
      </w:r>
      <w:r>
        <w:rPr>
          <w:rFonts w:ascii="Times New Roman" w:eastAsia="宋体" w:hAnsi="Times New Roman" w:cs="Times New Roman"/>
          <w:szCs w:val="22"/>
        </w:rPr>
        <w:t>1.</w:t>
      </w:r>
      <w:r>
        <w:rPr>
          <w:rFonts w:ascii="Times New Roman" w:eastAsia="宋体" w:hAnsi="Times New Roman" w:cs="Times New Roman" w:hint="eastAsia"/>
          <w:szCs w:val="22"/>
        </w:rPr>
        <w:t>有眼内炎症（虹膜炎</w:t>
      </w:r>
      <w:r>
        <w:rPr>
          <w:rFonts w:ascii="Times New Roman" w:eastAsia="宋体" w:hAnsi="Times New Roman" w:cs="Times New Roman" w:hint="eastAsia"/>
          <w:szCs w:val="22"/>
        </w:rPr>
        <w:t>/</w:t>
      </w:r>
      <w:r>
        <w:rPr>
          <w:rFonts w:ascii="Times New Roman" w:eastAsia="宋体" w:hAnsi="Times New Roman" w:cs="Times New Roman" w:hint="eastAsia"/>
          <w:szCs w:val="22"/>
        </w:rPr>
        <w:t>葡萄膜炎）病史的患病动物应谨慎使用。</w:t>
      </w:r>
    </w:p>
    <w:p w14:paraId="381B95B3" w14:textId="77777777" w:rsidR="00F9747E" w:rsidRDefault="00F9747E" w:rsidP="00F9747E">
      <w:pPr>
        <w:adjustRightInd w:val="0"/>
        <w:snapToGrid w:val="0"/>
        <w:spacing w:line="276" w:lineRule="auto"/>
        <w:ind w:firstLine="435"/>
        <w:rPr>
          <w:rFonts w:ascii="Times New Roman" w:eastAsia="宋体" w:hAnsi="Times New Roman" w:cs="Times New Roman"/>
          <w:szCs w:val="22"/>
        </w:rPr>
      </w:pPr>
      <w:r>
        <w:rPr>
          <w:rFonts w:ascii="Times New Roman" w:eastAsia="宋体" w:hAnsi="Times New Roman" w:cs="Times New Roman" w:hint="eastAsia"/>
          <w:szCs w:val="22"/>
        </w:rPr>
        <w:t>1</w:t>
      </w:r>
      <w:r>
        <w:rPr>
          <w:rFonts w:ascii="Times New Roman" w:eastAsia="宋体" w:hAnsi="Times New Roman" w:cs="Times New Roman"/>
          <w:szCs w:val="22"/>
        </w:rPr>
        <w:t>2.</w:t>
      </w:r>
      <w:r>
        <w:rPr>
          <w:rFonts w:ascii="Times New Roman" w:eastAsia="宋体" w:hAnsi="Times New Roman" w:cs="Times New Roman" w:hint="eastAsia"/>
          <w:szCs w:val="22"/>
        </w:rPr>
        <w:t>对于没有完整后囊的患病动物，请谨慎使用。</w:t>
      </w:r>
    </w:p>
    <w:p w14:paraId="154ABB23" w14:textId="77777777" w:rsidR="00F9747E" w:rsidRDefault="00F9747E" w:rsidP="00F9747E">
      <w:pPr>
        <w:adjustRightInd w:val="0"/>
        <w:snapToGrid w:val="0"/>
        <w:spacing w:line="276" w:lineRule="auto"/>
        <w:ind w:firstLine="435"/>
        <w:rPr>
          <w:rFonts w:ascii="Times New Roman" w:eastAsia="宋体" w:hAnsi="Times New Roman" w:cs="Times New Roman"/>
          <w:szCs w:val="22"/>
        </w:rPr>
      </w:pPr>
      <w:r>
        <w:rPr>
          <w:rFonts w:ascii="Times New Roman" w:eastAsia="宋体" w:hAnsi="Times New Roman" w:cs="Times New Roman" w:hint="eastAsia"/>
          <w:szCs w:val="22"/>
        </w:rPr>
        <w:t>1</w:t>
      </w:r>
      <w:r>
        <w:rPr>
          <w:rFonts w:ascii="Times New Roman" w:eastAsia="宋体" w:hAnsi="Times New Roman" w:cs="Times New Roman"/>
          <w:szCs w:val="22"/>
        </w:rPr>
        <w:t>3.</w:t>
      </w:r>
      <w:r>
        <w:rPr>
          <w:rFonts w:ascii="Times New Roman" w:eastAsia="宋体" w:hAnsi="Times New Roman" w:cs="Times New Roman" w:hint="eastAsia"/>
          <w:szCs w:val="22"/>
        </w:rPr>
        <w:t>含硫</w:t>
      </w:r>
      <w:proofErr w:type="gramStart"/>
      <w:r>
        <w:rPr>
          <w:rFonts w:ascii="Times New Roman" w:eastAsia="宋体" w:hAnsi="Times New Roman" w:cs="Times New Roman" w:hint="eastAsia"/>
          <w:szCs w:val="22"/>
        </w:rPr>
        <w:t>柳汞眼液</w:t>
      </w:r>
      <w:proofErr w:type="gramEnd"/>
      <w:r>
        <w:rPr>
          <w:rFonts w:ascii="Times New Roman" w:eastAsia="宋体" w:hAnsi="Times New Roman" w:cs="Times New Roman" w:hint="eastAsia"/>
          <w:szCs w:val="22"/>
        </w:rPr>
        <w:t>和拉塔诺前列素眼科溶液的混合物会导致沉淀物的形成。</w:t>
      </w:r>
    </w:p>
    <w:p w14:paraId="6EF9EFA6" w14:textId="77777777" w:rsidR="00F9747E" w:rsidRPr="00494752" w:rsidRDefault="00F9747E" w:rsidP="00F9747E">
      <w:pPr>
        <w:adjustRightInd w:val="0"/>
        <w:snapToGrid w:val="0"/>
        <w:spacing w:line="276" w:lineRule="auto"/>
        <w:ind w:firstLine="435"/>
        <w:rPr>
          <w:rFonts w:ascii="Times New Roman" w:eastAsia="宋体" w:hAnsi="Times New Roman" w:cs="Times New Roman"/>
          <w:szCs w:val="22"/>
        </w:rPr>
      </w:pPr>
      <w:r>
        <w:rPr>
          <w:rFonts w:ascii="Times New Roman" w:eastAsia="宋体" w:hAnsi="Times New Roman" w:cs="Times New Roman" w:hint="eastAsia"/>
          <w:szCs w:val="22"/>
        </w:rPr>
        <w:t>1</w:t>
      </w:r>
      <w:r>
        <w:rPr>
          <w:rFonts w:ascii="Times New Roman" w:eastAsia="宋体" w:hAnsi="Times New Roman" w:cs="Times New Roman"/>
          <w:szCs w:val="22"/>
        </w:rPr>
        <w:t>4.</w:t>
      </w:r>
      <w:r>
        <w:rPr>
          <w:rFonts w:ascii="Times New Roman" w:eastAsia="宋体" w:hAnsi="Times New Roman" w:cs="Times New Roman" w:hint="eastAsia"/>
          <w:szCs w:val="22"/>
        </w:rPr>
        <w:t>接受大于</w:t>
      </w:r>
      <w:r>
        <w:rPr>
          <w:rFonts w:ascii="Times New Roman" w:eastAsia="宋体" w:hAnsi="Times New Roman" w:cs="Times New Roman" w:hint="eastAsia"/>
          <w:szCs w:val="22"/>
        </w:rPr>
        <w:t>1</w:t>
      </w:r>
      <w:r>
        <w:rPr>
          <w:rFonts w:ascii="Times New Roman" w:eastAsia="宋体" w:hAnsi="Times New Roman" w:cs="Times New Roman" w:hint="eastAsia"/>
          <w:szCs w:val="22"/>
        </w:rPr>
        <w:t>中眼科药物的患病动物，每种药物的滴用应至少间隔</w:t>
      </w:r>
      <w:r>
        <w:rPr>
          <w:rFonts w:ascii="Times New Roman" w:eastAsia="宋体" w:hAnsi="Times New Roman" w:cs="Times New Roman" w:hint="eastAsia"/>
          <w:szCs w:val="22"/>
        </w:rPr>
        <w:t>5</w:t>
      </w:r>
      <w:r>
        <w:rPr>
          <w:rFonts w:ascii="Times New Roman" w:eastAsia="宋体" w:hAnsi="Times New Roman" w:cs="Times New Roman" w:hint="eastAsia"/>
          <w:szCs w:val="22"/>
        </w:rPr>
        <w:t>分钟。</w:t>
      </w:r>
    </w:p>
    <w:p w14:paraId="056BAD84" w14:textId="77777777" w:rsidR="00F9747E" w:rsidRPr="00E027F6" w:rsidRDefault="00F9747E" w:rsidP="00F9747E">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b/>
          <w:bCs/>
          <w:kern w:val="0"/>
          <w:szCs w:val="21"/>
        </w:rPr>
        <w:t>【规格】</w:t>
      </w:r>
      <w:r>
        <w:rPr>
          <w:rFonts w:ascii="Times New Roman" w:eastAsia="宋体" w:hAnsi="Times New Roman" w:cs="Times New Roman"/>
          <w:szCs w:val="22"/>
        </w:rPr>
        <w:t xml:space="preserve"> 2.5ml</w:t>
      </w:r>
      <w:r>
        <w:rPr>
          <w:rFonts w:ascii="宋体" w:eastAsia="宋体" w:hAnsi="宋体" w:cs="Times New Roman" w:hint="eastAsia"/>
          <w:szCs w:val="22"/>
        </w:rPr>
        <w:t>︰</w:t>
      </w:r>
      <w:r>
        <w:rPr>
          <w:rFonts w:ascii="Times New Roman" w:eastAsia="宋体" w:hAnsi="Times New Roman" w:cs="Times New Roman"/>
          <w:szCs w:val="22"/>
        </w:rPr>
        <w:t>125μ</w:t>
      </w:r>
      <w:r>
        <w:rPr>
          <w:rFonts w:ascii="Times New Roman" w:eastAsia="宋体" w:hAnsi="Times New Roman" w:cs="Times New Roman" w:hint="eastAsia"/>
          <w:szCs w:val="22"/>
        </w:rPr>
        <w:t>g</w:t>
      </w:r>
    </w:p>
    <w:p w14:paraId="0EEC5E53" w14:textId="77777777" w:rsidR="00F9747E" w:rsidRPr="00E525FD" w:rsidRDefault="00F9747E" w:rsidP="00F9747E">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b/>
          <w:bCs/>
          <w:kern w:val="0"/>
          <w:szCs w:val="21"/>
        </w:rPr>
        <w:t>【包装】</w:t>
      </w:r>
      <w:r w:rsidRPr="00E525FD">
        <w:rPr>
          <w:rFonts w:ascii="Times New Roman" w:eastAsia="宋体" w:hAnsi="Times New Roman" w:cs="Times New Roman"/>
          <w:szCs w:val="22"/>
        </w:rPr>
        <w:t> </w:t>
      </w:r>
      <w:r>
        <w:rPr>
          <w:rFonts w:ascii="Times New Roman" w:eastAsia="宋体" w:hAnsi="Times New Roman" w:cs="Times New Roman" w:hint="eastAsia"/>
          <w:szCs w:val="22"/>
        </w:rPr>
        <w:t>2</w:t>
      </w:r>
      <w:r>
        <w:rPr>
          <w:rFonts w:ascii="Times New Roman" w:eastAsia="宋体" w:hAnsi="Times New Roman" w:cs="Times New Roman"/>
          <w:szCs w:val="22"/>
        </w:rPr>
        <w:t>.5ml/</w:t>
      </w:r>
      <w:r>
        <w:rPr>
          <w:rFonts w:ascii="Times New Roman" w:eastAsia="宋体" w:hAnsi="Times New Roman" w:cs="Times New Roman" w:hint="eastAsia"/>
          <w:szCs w:val="22"/>
        </w:rPr>
        <w:t>瓶</w:t>
      </w:r>
    </w:p>
    <w:p w14:paraId="1CEB4090" w14:textId="77777777" w:rsidR="00F9747E" w:rsidRPr="00E525FD" w:rsidRDefault="00F9747E" w:rsidP="00F9747E">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b/>
          <w:bCs/>
          <w:kern w:val="0"/>
          <w:szCs w:val="21"/>
        </w:rPr>
        <w:t>【贮藏】</w:t>
      </w:r>
      <w:r w:rsidRPr="00E525FD">
        <w:rPr>
          <w:rFonts w:ascii="Times New Roman" w:eastAsia="宋体" w:hAnsi="Times New Roman" w:cs="Times New Roman"/>
          <w:szCs w:val="22"/>
        </w:rPr>
        <w:t> </w:t>
      </w:r>
      <w:r>
        <w:rPr>
          <w:rFonts w:ascii="Times New Roman" w:eastAsia="宋体" w:hAnsi="Times New Roman" w:cs="Times New Roman" w:hint="eastAsia"/>
          <w:szCs w:val="22"/>
        </w:rPr>
        <w:t>开封前</w:t>
      </w:r>
      <w:r>
        <w:rPr>
          <w:rFonts w:ascii="Times New Roman" w:eastAsia="宋体" w:hAnsi="Times New Roman" w:cs="Times New Roman" w:hint="eastAsia"/>
          <w:szCs w:val="22"/>
        </w:rPr>
        <w:t>2</w:t>
      </w:r>
      <w:r>
        <w:rPr>
          <w:rFonts w:ascii="宋体" w:eastAsia="宋体" w:hAnsi="宋体" w:cs="Times New Roman" w:hint="eastAsia"/>
          <w:szCs w:val="22"/>
        </w:rPr>
        <w:t>～</w:t>
      </w:r>
      <w:r>
        <w:rPr>
          <w:rFonts w:ascii="Times New Roman" w:eastAsia="宋体" w:hAnsi="Times New Roman" w:cs="Times New Roman"/>
          <w:szCs w:val="22"/>
        </w:rPr>
        <w:t>8</w:t>
      </w:r>
      <w:r>
        <w:rPr>
          <w:rFonts w:ascii="宋体" w:eastAsia="宋体" w:hAnsi="宋体" w:cs="Times New Roman" w:hint="eastAsia"/>
          <w:szCs w:val="22"/>
        </w:rPr>
        <w:t>℃</w:t>
      </w:r>
      <w:r>
        <w:rPr>
          <w:rFonts w:ascii="Times New Roman" w:eastAsia="宋体" w:hAnsi="Times New Roman" w:cs="Times New Roman" w:hint="eastAsia"/>
          <w:szCs w:val="22"/>
        </w:rPr>
        <w:t>冷藏，避光保存。</w:t>
      </w:r>
    </w:p>
    <w:p w14:paraId="0818A6D0" w14:textId="77777777" w:rsidR="00F9747E" w:rsidRPr="00E525FD" w:rsidRDefault="00F9747E" w:rsidP="00F9747E">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b/>
          <w:bCs/>
          <w:kern w:val="0"/>
          <w:szCs w:val="21"/>
        </w:rPr>
        <w:t>【有效期】</w:t>
      </w:r>
      <w:r w:rsidRPr="00E525FD">
        <w:rPr>
          <w:rFonts w:ascii="Times New Roman" w:eastAsia="宋体" w:hAnsi="Times New Roman" w:cs="Times New Roman"/>
          <w:szCs w:val="22"/>
        </w:rPr>
        <w:t> </w:t>
      </w:r>
      <w:r>
        <w:rPr>
          <w:rFonts w:ascii="Times New Roman" w:eastAsia="宋体" w:hAnsi="Times New Roman" w:cs="Times New Roman"/>
          <w:szCs w:val="22"/>
        </w:rPr>
        <w:t>36</w:t>
      </w:r>
      <w:r>
        <w:rPr>
          <w:rFonts w:ascii="Times New Roman" w:eastAsia="宋体" w:hAnsi="Times New Roman" w:cs="Times New Roman"/>
          <w:szCs w:val="22"/>
        </w:rPr>
        <w:t>个月</w:t>
      </w:r>
      <w:r>
        <w:rPr>
          <w:rFonts w:ascii="Times New Roman" w:eastAsia="宋体" w:hAnsi="Times New Roman" w:cs="Times New Roman" w:hint="eastAsia"/>
          <w:szCs w:val="22"/>
        </w:rPr>
        <w:t>，开封后可在低于</w:t>
      </w:r>
      <w:r>
        <w:rPr>
          <w:rFonts w:ascii="Times New Roman" w:eastAsia="宋体" w:hAnsi="Times New Roman" w:cs="Times New Roman" w:hint="eastAsia"/>
          <w:szCs w:val="22"/>
        </w:rPr>
        <w:t>2</w:t>
      </w:r>
      <w:r>
        <w:rPr>
          <w:rFonts w:ascii="Times New Roman" w:eastAsia="宋体" w:hAnsi="Times New Roman" w:cs="Times New Roman"/>
          <w:szCs w:val="22"/>
        </w:rPr>
        <w:t>5</w:t>
      </w:r>
      <w:r>
        <w:rPr>
          <w:rFonts w:ascii="宋体" w:eastAsia="宋体" w:hAnsi="宋体" w:cs="Times New Roman" w:hint="eastAsia"/>
          <w:szCs w:val="22"/>
        </w:rPr>
        <w:t>℃</w:t>
      </w:r>
      <w:r>
        <w:rPr>
          <w:rFonts w:ascii="Times New Roman" w:eastAsia="宋体" w:hAnsi="Times New Roman" w:cs="Times New Roman" w:hint="eastAsia"/>
          <w:szCs w:val="22"/>
        </w:rPr>
        <w:t>室温保存，</w:t>
      </w:r>
      <w:r>
        <w:rPr>
          <w:rFonts w:ascii="Times New Roman" w:eastAsia="宋体" w:hAnsi="Times New Roman" w:cs="Times New Roman" w:hint="eastAsia"/>
          <w:szCs w:val="22"/>
        </w:rPr>
        <w:t>4</w:t>
      </w:r>
      <w:r>
        <w:rPr>
          <w:rFonts w:ascii="Times New Roman" w:eastAsia="宋体" w:hAnsi="Times New Roman" w:cs="Times New Roman" w:hint="eastAsia"/>
          <w:szCs w:val="22"/>
        </w:rPr>
        <w:t>周内用完。</w:t>
      </w:r>
    </w:p>
    <w:p w14:paraId="34C42C84" w14:textId="77777777" w:rsidR="00F9747E" w:rsidRPr="000937F8" w:rsidRDefault="00F9747E" w:rsidP="00F9747E">
      <w:pPr>
        <w:adjustRightInd w:val="0"/>
        <w:snapToGrid w:val="0"/>
        <w:spacing w:line="276" w:lineRule="auto"/>
        <w:rPr>
          <w:rFonts w:ascii="黑体" w:eastAsia="黑体" w:hAnsi="黑体" w:cs="Times New Roman"/>
          <w:b/>
          <w:bCs/>
          <w:kern w:val="0"/>
          <w:szCs w:val="21"/>
        </w:rPr>
      </w:pPr>
      <w:r w:rsidRPr="000937F8">
        <w:rPr>
          <w:rFonts w:ascii="黑体" w:eastAsia="黑体" w:hAnsi="黑体" w:cs="Times New Roman"/>
          <w:b/>
          <w:bCs/>
          <w:kern w:val="0"/>
          <w:szCs w:val="21"/>
        </w:rPr>
        <w:t>【批准文号】</w:t>
      </w:r>
    </w:p>
    <w:p w14:paraId="64EC8B35" w14:textId="77777777" w:rsidR="00F9747E" w:rsidRPr="000937F8" w:rsidRDefault="00F9747E" w:rsidP="00F9747E">
      <w:pPr>
        <w:adjustRightInd w:val="0"/>
        <w:snapToGrid w:val="0"/>
        <w:spacing w:line="276" w:lineRule="auto"/>
        <w:rPr>
          <w:rFonts w:ascii="黑体" w:eastAsia="黑体" w:hAnsi="黑体" w:cs="Times New Roman"/>
          <w:b/>
          <w:bCs/>
          <w:kern w:val="0"/>
          <w:szCs w:val="21"/>
        </w:rPr>
      </w:pPr>
      <w:r w:rsidRPr="000937F8">
        <w:rPr>
          <w:rFonts w:ascii="黑体" w:eastAsia="黑体" w:hAnsi="黑体" w:cs="Times New Roman" w:hint="eastAsia"/>
          <w:b/>
          <w:bCs/>
          <w:kern w:val="0"/>
          <w:szCs w:val="21"/>
        </w:rPr>
        <w:t>【生产企业】</w:t>
      </w:r>
    </w:p>
    <w:p w14:paraId="479EF6D3" w14:textId="77777777" w:rsidR="009B62C5" w:rsidRPr="00F9747E" w:rsidRDefault="009B62C5" w:rsidP="009B62C5">
      <w:pPr>
        <w:adjustRightInd w:val="0"/>
        <w:snapToGrid w:val="0"/>
        <w:spacing w:line="276" w:lineRule="auto"/>
        <w:rPr>
          <w:rFonts w:ascii="Times New Roman" w:eastAsia="宋体" w:hAnsi="Times New Roman" w:cs="Times New Roman"/>
          <w:color w:val="000000" w:themeColor="text1"/>
          <w:szCs w:val="21"/>
        </w:rPr>
      </w:pPr>
    </w:p>
    <w:p w14:paraId="27CFA2E5"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63A9010F"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659A7C6E"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72A47BF2"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2B33FA03"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040B0BC0"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36CE833E"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2B8DA7BC"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74689256"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6AC2F28A"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53DF775E"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3EF325D1" w14:textId="77777777" w:rsidR="00F9747E" w:rsidRDefault="00F9747E" w:rsidP="00F9747E">
      <w:pPr>
        <w:widowControl/>
        <w:shd w:val="clear" w:color="auto" w:fill="FFFFFF"/>
        <w:jc w:val="center"/>
        <w:outlineLvl w:val="0"/>
        <w:rPr>
          <w:rFonts w:ascii="黑体" w:eastAsia="黑体" w:hAnsi="黑体" w:cs="黑体"/>
          <w:b/>
          <w:bCs/>
          <w:kern w:val="44"/>
          <w:szCs w:val="21"/>
          <w:shd w:val="clear" w:color="auto" w:fill="FFFFFF"/>
        </w:rPr>
      </w:pPr>
    </w:p>
    <w:p w14:paraId="196370E1" w14:textId="77777777" w:rsidR="00F9747E" w:rsidRPr="00077E2D" w:rsidRDefault="00F9747E" w:rsidP="00F9747E">
      <w:pPr>
        <w:widowControl/>
        <w:shd w:val="clear" w:color="auto" w:fill="FFFFFF"/>
        <w:jc w:val="center"/>
        <w:outlineLvl w:val="0"/>
        <w:rPr>
          <w:rFonts w:ascii="黑体" w:eastAsia="黑体" w:hAnsi="黑体" w:cs="黑体"/>
          <w:b/>
          <w:bCs/>
          <w:kern w:val="44"/>
          <w:szCs w:val="21"/>
          <w:shd w:val="clear" w:color="auto" w:fill="FFFFFF"/>
        </w:rPr>
      </w:pPr>
      <w:r w:rsidRPr="00077E2D">
        <w:rPr>
          <w:rFonts w:ascii="黑体" w:eastAsia="黑体" w:hAnsi="黑体" w:cs="黑体"/>
          <w:b/>
          <w:bCs/>
          <w:kern w:val="44"/>
          <w:szCs w:val="21"/>
          <w:shd w:val="clear" w:color="auto" w:fill="FFFFFF"/>
        </w:rPr>
        <w:lastRenderedPageBreak/>
        <w:t>盐酸</w:t>
      </w:r>
      <w:proofErr w:type="gramStart"/>
      <w:r w:rsidRPr="00077E2D">
        <w:rPr>
          <w:rFonts w:ascii="黑体" w:eastAsia="黑体" w:hAnsi="黑体" w:cs="黑体"/>
          <w:b/>
          <w:bCs/>
          <w:kern w:val="44"/>
          <w:szCs w:val="21"/>
          <w:shd w:val="clear" w:color="auto" w:fill="FFFFFF"/>
        </w:rPr>
        <w:t>莫西沙星滴眼</w:t>
      </w:r>
      <w:proofErr w:type="gramEnd"/>
      <w:r w:rsidRPr="00077E2D">
        <w:rPr>
          <w:rFonts w:ascii="黑体" w:eastAsia="黑体" w:hAnsi="黑体" w:cs="黑体"/>
          <w:b/>
          <w:bCs/>
          <w:kern w:val="44"/>
          <w:szCs w:val="21"/>
          <w:shd w:val="clear" w:color="auto" w:fill="FFFFFF"/>
        </w:rPr>
        <w:t>液说明书</w:t>
      </w:r>
    </w:p>
    <w:p w14:paraId="16EE2256" w14:textId="77777777" w:rsidR="00F9747E" w:rsidRPr="00077E2D" w:rsidRDefault="00F9747E" w:rsidP="00F9747E">
      <w:pPr>
        <w:adjustRightInd w:val="0"/>
        <w:snapToGrid w:val="0"/>
        <w:spacing w:line="276" w:lineRule="auto"/>
        <w:jc w:val="right"/>
        <w:rPr>
          <w:rFonts w:ascii="Times New Roman" w:eastAsia="宋体" w:hAnsi="Times New Roman" w:cs="Times New Roman"/>
          <w:bCs/>
          <w:szCs w:val="21"/>
        </w:rPr>
      </w:pPr>
      <w:r w:rsidRPr="00077E2D">
        <w:rPr>
          <w:rFonts w:ascii="Times New Roman" w:eastAsia="宋体" w:hAnsi="Times New Roman" w:cs="Times New Roman"/>
          <w:bCs/>
          <w:szCs w:val="21"/>
          <w:bdr w:val="single" w:sz="4" w:space="0" w:color="auto"/>
        </w:rPr>
        <w:t>宠物用</w:t>
      </w:r>
      <w:r w:rsidRPr="00077E2D">
        <w:rPr>
          <w:rFonts w:ascii="Times New Roman" w:eastAsia="宋体" w:hAnsi="Times New Roman" w:cs="Times New Roman" w:hint="eastAsia"/>
          <w:bCs/>
          <w:szCs w:val="21"/>
          <w:bdr w:val="single" w:sz="4" w:space="0" w:color="auto"/>
        </w:rPr>
        <w:t>外用</w:t>
      </w:r>
      <w:r w:rsidRPr="00077E2D">
        <w:rPr>
          <w:rFonts w:ascii="Times New Roman" w:eastAsia="宋体" w:hAnsi="Times New Roman" w:cs="Times New Roman"/>
          <w:bCs/>
          <w:szCs w:val="21"/>
        </w:rPr>
        <w:t xml:space="preserve">  </w:t>
      </w:r>
    </w:p>
    <w:p w14:paraId="48A7F25E" w14:textId="77777777" w:rsidR="00F9747E" w:rsidRPr="00077E2D" w:rsidRDefault="00F9747E" w:rsidP="00F9747E">
      <w:pPr>
        <w:tabs>
          <w:tab w:val="left" w:pos="540"/>
        </w:tabs>
        <w:adjustRightInd w:val="0"/>
        <w:snapToGrid w:val="0"/>
        <w:spacing w:line="276" w:lineRule="auto"/>
        <w:rPr>
          <w:rFonts w:ascii="黑体" w:eastAsia="黑体" w:hAnsi="黑体" w:cs="Times New Roman"/>
          <w:b/>
          <w:bCs/>
          <w:kern w:val="0"/>
          <w:szCs w:val="21"/>
        </w:rPr>
      </w:pPr>
      <w:r w:rsidRPr="00077E2D">
        <w:rPr>
          <w:rFonts w:ascii="黑体" w:eastAsia="黑体" w:hAnsi="黑体" w:cs="Times New Roman"/>
          <w:b/>
          <w:bCs/>
          <w:kern w:val="0"/>
          <w:szCs w:val="21"/>
        </w:rPr>
        <w:t>【兽药名称】</w:t>
      </w:r>
    </w:p>
    <w:p w14:paraId="6E09D1AB" w14:textId="77777777" w:rsidR="00F9747E" w:rsidRPr="00077E2D" w:rsidRDefault="00F9747E" w:rsidP="00F9747E">
      <w:pPr>
        <w:adjustRightInd w:val="0"/>
        <w:snapToGrid w:val="0"/>
        <w:spacing w:line="276" w:lineRule="auto"/>
        <w:ind w:leftChars="200" w:left="420"/>
        <w:jc w:val="left"/>
        <w:rPr>
          <w:rFonts w:ascii="Times New Roman" w:eastAsia="宋体" w:hAnsi="Times New Roman" w:cs="Times New Roman"/>
          <w:bCs/>
          <w:szCs w:val="21"/>
        </w:rPr>
      </w:pPr>
      <w:r w:rsidRPr="00077E2D">
        <w:rPr>
          <w:rFonts w:ascii="Times New Roman" w:eastAsia="宋体" w:hAnsi="Times New Roman" w:cs="Times New Roman"/>
          <w:bCs/>
          <w:szCs w:val="21"/>
        </w:rPr>
        <w:t>通用名称：</w:t>
      </w:r>
      <w:r w:rsidRPr="00077E2D">
        <w:rPr>
          <w:rFonts w:ascii="Times New Roman" w:eastAsia="宋体" w:hAnsi="Times New Roman" w:cs="Times New Roman" w:hint="eastAsia"/>
          <w:bCs/>
          <w:szCs w:val="21"/>
        </w:rPr>
        <w:t>盐酸</w:t>
      </w:r>
      <w:proofErr w:type="gramStart"/>
      <w:r w:rsidRPr="00077E2D">
        <w:rPr>
          <w:rFonts w:ascii="Times New Roman" w:eastAsia="宋体" w:hAnsi="Times New Roman" w:cs="Times New Roman" w:hint="eastAsia"/>
          <w:bCs/>
          <w:szCs w:val="21"/>
        </w:rPr>
        <w:t>莫西沙星滴眼</w:t>
      </w:r>
      <w:proofErr w:type="gramEnd"/>
      <w:r w:rsidRPr="00077E2D">
        <w:rPr>
          <w:rFonts w:ascii="Times New Roman" w:eastAsia="宋体" w:hAnsi="Times New Roman" w:cs="Times New Roman" w:hint="eastAsia"/>
          <w:bCs/>
          <w:szCs w:val="21"/>
        </w:rPr>
        <w:t>液</w:t>
      </w:r>
    </w:p>
    <w:p w14:paraId="09BD7EF1" w14:textId="77777777" w:rsidR="00F9747E" w:rsidRPr="00077E2D" w:rsidRDefault="00F9747E" w:rsidP="00F9747E">
      <w:pPr>
        <w:adjustRightInd w:val="0"/>
        <w:snapToGrid w:val="0"/>
        <w:spacing w:line="276" w:lineRule="auto"/>
        <w:ind w:leftChars="200" w:left="420"/>
        <w:jc w:val="left"/>
        <w:rPr>
          <w:rFonts w:ascii="Times New Roman" w:eastAsia="宋体" w:hAnsi="Times New Roman" w:cs="Times New Roman"/>
          <w:bCs/>
          <w:szCs w:val="21"/>
        </w:rPr>
      </w:pPr>
      <w:r w:rsidRPr="00077E2D">
        <w:rPr>
          <w:rFonts w:ascii="Times New Roman" w:eastAsia="宋体" w:hAnsi="Times New Roman" w:cs="Times New Roman"/>
          <w:bCs/>
          <w:szCs w:val="21"/>
        </w:rPr>
        <w:t>商品名称：</w:t>
      </w:r>
    </w:p>
    <w:p w14:paraId="45BB93BB" w14:textId="77777777" w:rsidR="00F9747E" w:rsidRPr="00077E2D" w:rsidRDefault="00F9747E" w:rsidP="00F9747E">
      <w:pPr>
        <w:adjustRightInd w:val="0"/>
        <w:snapToGrid w:val="0"/>
        <w:spacing w:line="276" w:lineRule="auto"/>
        <w:ind w:firstLineChars="200" w:firstLine="420"/>
        <w:jc w:val="left"/>
        <w:rPr>
          <w:rFonts w:ascii="Times New Roman" w:eastAsia="宋体" w:hAnsi="Times New Roman" w:cs="Times New Roman"/>
          <w:bCs/>
          <w:kern w:val="0"/>
          <w:szCs w:val="21"/>
        </w:rPr>
      </w:pPr>
      <w:r w:rsidRPr="00077E2D">
        <w:rPr>
          <w:rFonts w:ascii="Times New Roman" w:eastAsia="宋体" w:hAnsi="Times New Roman" w:cs="Times New Roman"/>
          <w:bCs/>
          <w:szCs w:val="21"/>
        </w:rPr>
        <w:t>英文名称：</w:t>
      </w:r>
      <w:proofErr w:type="spellStart"/>
      <w:r w:rsidRPr="00077E2D">
        <w:rPr>
          <w:rFonts w:ascii="Times New Roman" w:eastAsia="宋体" w:hAnsi="Times New Roman" w:cs="Times New Roman" w:hint="eastAsia"/>
          <w:bCs/>
          <w:szCs w:val="21"/>
        </w:rPr>
        <w:t>Moxifloxacin</w:t>
      </w:r>
      <w:proofErr w:type="spellEnd"/>
      <w:r w:rsidRPr="00077E2D">
        <w:rPr>
          <w:rFonts w:ascii="Times New Roman" w:eastAsia="宋体" w:hAnsi="Times New Roman" w:cs="Times New Roman" w:hint="eastAsia"/>
          <w:bCs/>
          <w:szCs w:val="21"/>
        </w:rPr>
        <w:t xml:space="preserve"> Hydrochloride Eye Drops</w:t>
      </w:r>
    </w:p>
    <w:p w14:paraId="481F3EE8" w14:textId="77777777" w:rsidR="00F9747E" w:rsidRPr="00077E2D" w:rsidRDefault="00F9747E" w:rsidP="00F9747E">
      <w:pPr>
        <w:widowControl/>
        <w:shd w:val="clear" w:color="auto" w:fill="FFFFFF"/>
        <w:adjustRightInd w:val="0"/>
        <w:snapToGrid w:val="0"/>
        <w:spacing w:line="276" w:lineRule="auto"/>
        <w:ind w:firstLineChars="200" w:firstLine="420"/>
        <w:jc w:val="left"/>
        <w:rPr>
          <w:rFonts w:ascii="Times New Roman" w:eastAsia="宋体" w:hAnsi="Times New Roman" w:cs="Times New Roman"/>
          <w:bCs/>
          <w:kern w:val="0"/>
          <w:szCs w:val="21"/>
        </w:rPr>
      </w:pPr>
      <w:r w:rsidRPr="00077E2D">
        <w:rPr>
          <w:rFonts w:ascii="Times New Roman" w:eastAsia="宋体" w:hAnsi="Times New Roman" w:cs="Times New Roman"/>
          <w:bCs/>
          <w:szCs w:val="21"/>
        </w:rPr>
        <w:t>汉语拼音</w:t>
      </w:r>
      <w:r w:rsidRPr="00077E2D">
        <w:rPr>
          <w:rFonts w:ascii="Times New Roman" w:eastAsia="宋体" w:hAnsi="Times New Roman" w:cs="Times New Roman"/>
          <w:bCs/>
          <w:sz w:val="24"/>
          <w:szCs w:val="21"/>
        </w:rPr>
        <w:t>：</w:t>
      </w:r>
      <w:proofErr w:type="spellStart"/>
      <w:r w:rsidRPr="00077E2D">
        <w:rPr>
          <w:rFonts w:ascii="Times New Roman" w:eastAsia="宋体" w:hAnsi="Times New Roman" w:cs="Times New Roman" w:hint="eastAsia"/>
          <w:bCs/>
          <w:szCs w:val="21"/>
        </w:rPr>
        <w:t>Yansuan</w:t>
      </w:r>
      <w:proofErr w:type="spellEnd"/>
      <w:r w:rsidRPr="00077E2D">
        <w:rPr>
          <w:rFonts w:ascii="Times New Roman" w:eastAsia="宋体" w:hAnsi="Times New Roman" w:cs="Times New Roman" w:hint="eastAsia"/>
          <w:bCs/>
          <w:szCs w:val="21"/>
        </w:rPr>
        <w:t xml:space="preserve"> </w:t>
      </w:r>
      <w:proofErr w:type="spellStart"/>
      <w:r w:rsidRPr="00077E2D">
        <w:rPr>
          <w:rFonts w:ascii="Times New Roman" w:eastAsia="宋体" w:hAnsi="Times New Roman" w:cs="Times New Roman" w:hint="eastAsia"/>
          <w:bCs/>
          <w:szCs w:val="21"/>
        </w:rPr>
        <w:t>Moxishaxing</w:t>
      </w:r>
      <w:proofErr w:type="spellEnd"/>
      <w:r w:rsidRPr="00077E2D">
        <w:rPr>
          <w:rFonts w:ascii="Times New Roman" w:eastAsia="宋体" w:hAnsi="Times New Roman" w:cs="Times New Roman" w:hint="eastAsia"/>
          <w:bCs/>
          <w:szCs w:val="21"/>
        </w:rPr>
        <w:t xml:space="preserve"> </w:t>
      </w:r>
      <w:proofErr w:type="spellStart"/>
      <w:r w:rsidRPr="00077E2D">
        <w:rPr>
          <w:rFonts w:ascii="Times New Roman" w:eastAsia="宋体" w:hAnsi="Times New Roman" w:cs="Times New Roman" w:hint="eastAsia"/>
          <w:bCs/>
          <w:kern w:val="0"/>
          <w:szCs w:val="21"/>
        </w:rPr>
        <w:t>Diyanye</w:t>
      </w:r>
      <w:proofErr w:type="spellEnd"/>
    </w:p>
    <w:p w14:paraId="71BD192E" w14:textId="77777777" w:rsidR="00F9747E" w:rsidRPr="00077E2D" w:rsidRDefault="00F9747E" w:rsidP="00F9747E">
      <w:pPr>
        <w:rPr>
          <w:rFonts w:ascii="黑体" w:eastAsia="黑体" w:hAnsi="黑体" w:cs="Times New Roman"/>
          <w:b/>
          <w:bCs/>
          <w:kern w:val="0"/>
          <w:szCs w:val="21"/>
        </w:rPr>
      </w:pPr>
      <w:r w:rsidRPr="00077E2D">
        <w:rPr>
          <w:rFonts w:ascii="黑体" w:eastAsia="黑体" w:hAnsi="黑体" w:cs="Times New Roman"/>
          <w:b/>
          <w:bCs/>
          <w:kern w:val="0"/>
          <w:szCs w:val="21"/>
        </w:rPr>
        <w:t>【主要成分】</w:t>
      </w:r>
      <w:r w:rsidRPr="00077E2D">
        <w:rPr>
          <w:rFonts w:ascii="Times New Roman" w:eastAsia="宋体" w:hAnsi="Times New Roman" w:cs="Times New Roman" w:hint="eastAsia"/>
          <w:bCs/>
          <w:szCs w:val="21"/>
        </w:rPr>
        <w:t>盐酸莫西沙星</w:t>
      </w:r>
    </w:p>
    <w:p w14:paraId="7E7BDDD0" w14:textId="77777777" w:rsidR="00F9747E" w:rsidRPr="00077E2D" w:rsidRDefault="00F9747E" w:rsidP="00F9747E">
      <w:pPr>
        <w:rPr>
          <w:rFonts w:ascii="宋体" w:eastAsia="宋体" w:hAnsi="宋体" w:cs="宋体"/>
          <w:color w:val="333333"/>
          <w:kern w:val="0"/>
          <w:sz w:val="28"/>
          <w:szCs w:val="28"/>
          <w:lang w:bidi="ar"/>
        </w:rPr>
      </w:pPr>
      <w:r w:rsidRPr="00077E2D">
        <w:rPr>
          <w:rFonts w:ascii="黑体" w:eastAsia="黑体" w:hAnsi="黑体" w:cs="Times New Roman" w:hint="eastAsia"/>
          <w:b/>
          <w:bCs/>
          <w:kern w:val="0"/>
          <w:szCs w:val="21"/>
        </w:rPr>
        <w:t>【性状】</w:t>
      </w:r>
      <w:r w:rsidRPr="00077E2D">
        <w:rPr>
          <w:rFonts w:ascii="Times New Roman" w:eastAsia="宋体" w:hAnsi="Times New Roman" w:cs="Times New Roman" w:hint="eastAsia"/>
          <w:bCs/>
          <w:szCs w:val="21"/>
        </w:rPr>
        <w:t>本品为淡黄绿色的澄明液体。</w:t>
      </w:r>
    </w:p>
    <w:p w14:paraId="70F9682D" w14:textId="77777777" w:rsidR="00F9747E" w:rsidRPr="00077E2D" w:rsidRDefault="00F9747E" w:rsidP="00F9747E">
      <w:pPr>
        <w:widowControl/>
        <w:spacing w:line="225" w:lineRule="atLeast"/>
        <w:jc w:val="left"/>
        <w:rPr>
          <w:rFonts w:ascii="黑体" w:eastAsia="黑体" w:hAnsi="黑体" w:cs="Times New Roman"/>
          <w:kern w:val="0"/>
          <w:szCs w:val="21"/>
        </w:rPr>
      </w:pPr>
      <w:r w:rsidRPr="00077E2D">
        <w:rPr>
          <w:rFonts w:ascii="黑体" w:eastAsia="黑体" w:hAnsi="黑体" w:cs="Times New Roman"/>
          <w:b/>
          <w:bCs/>
          <w:kern w:val="0"/>
          <w:szCs w:val="21"/>
        </w:rPr>
        <w:t>【</w:t>
      </w:r>
      <w:r w:rsidRPr="00077E2D">
        <w:rPr>
          <w:rFonts w:ascii="黑体" w:eastAsia="黑体" w:hAnsi="黑体" w:cs="Times New Roman" w:hint="eastAsia"/>
          <w:b/>
          <w:bCs/>
          <w:kern w:val="0"/>
          <w:szCs w:val="21"/>
        </w:rPr>
        <w:t>药理作用</w:t>
      </w:r>
      <w:r w:rsidRPr="00077E2D">
        <w:rPr>
          <w:rFonts w:ascii="黑体" w:eastAsia="黑体" w:hAnsi="黑体" w:cs="Times New Roman"/>
          <w:b/>
          <w:bCs/>
          <w:kern w:val="0"/>
          <w:szCs w:val="21"/>
        </w:rPr>
        <w:t>】</w:t>
      </w:r>
      <w:r w:rsidRPr="00077E2D">
        <w:rPr>
          <w:rFonts w:ascii="黑体" w:eastAsia="黑体" w:hAnsi="黑体" w:cs="Times New Roman" w:hint="eastAsia"/>
          <w:kern w:val="0"/>
          <w:szCs w:val="21"/>
        </w:rPr>
        <w:t xml:space="preserve">药效学 </w:t>
      </w:r>
      <w:r w:rsidRPr="00077E2D">
        <w:rPr>
          <w:rFonts w:ascii="Times New Roman" w:eastAsia="宋体" w:hAnsi="Times New Roman" w:cs="Times New Roman" w:hint="eastAsia"/>
          <w:bCs/>
          <w:szCs w:val="21"/>
        </w:rPr>
        <w:t>莫西沙星是具有广谱活性和杀菌作用的</w:t>
      </w:r>
      <w:r w:rsidRPr="00077E2D">
        <w:rPr>
          <w:rFonts w:ascii="Times New Roman" w:eastAsia="宋体" w:hAnsi="Times New Roman" w:cs="Times New Roman" w:hint="eastAsia"/>
          <w:bCs/>
          <w:szCs w:val="21"/>
        </w:rPr>
        <w:t>8-</w:t>
      </w:r>
      <w:r w:rsidRPr="00077E2D">
        <w:rPr>
          <w:rFonts w:ascii="Times New Roman" w:eastAsia="宋体" w:hAnsi="Times New Roman" w:cs="Times New Roman" w:hint="eastAsia"/>
          <w:bCs/>
          <w:szCs w:val="21"/>
        </w:rPr>
        <w:t>甲氧基氟</w:t>
      </w:r>
      <w:proofErr w:type="gramStart"/>
      <w:r w:rsidRPr="00077E2D">
        <w:rPr>
          <w:rFonts w:ascii="Times New Roman" w:eastAsia="宋体" w:hAnsi="Times New Roman" w:cs="Times New Roman" w:hint="eastAsia"/>
          <w:bCs/>
          <w:szCs w:val="21"/>
        </w:rPr>
        <w:t>喹</w:t>
      </w:r>
      <w:proofErr w:type="gramEnd"/>
      <w:r w:rsidRPr="00077E2D">
        <w:rPr>
          <w:rFonts w:ascii="Times New Roman" w:eastAsia="宋体" w:hAnsi="Times New Roman" w:cs="Times New Roman" w:hint="eastAsia"/>
          <w:bCs/>
          <w:szCs w:val="21"/>
        </w:rPr>
        <w:t>诺酮类抗菌药。莫西沙星在体外显示出对革兰阳性菌、革兰阴性菌、厌氧菌、抗酸菌和非典型</w:t>
      </w:r>
      <w:proofErr w:type="gramStart"/>
      <w:r w:rsidRPr="00077E2D">
        <w:rPr>
          <w:rFonts w:ascii="Times New Roman" w:eastAsia="宋体" w:hAnsi="Times New Roman" w:cs="Times New Roman" w:hint="eastAsia"/>
          <w:bCs/>
          <w:szCs w:val="21"/>
        </w:rPr>
        <w:t>微生物如支原体</w:t>
      </w:r>
      <w:proofErr w:type="gramEnd"/>
      <w:r w:rsidRPr="00077E2D">
        <w:rPr>
          <w:rFonts w:ascii="Times New Roman" w:eastAsia="宋体" w:hAnsi="Times New Roman" w:cs="Times New Roman" w:hint="eastAsia"/>
          <w:bCs/>
          <w:szCs w:val="21"/>
        </w:rPr>
        <w:t>、衣原体和军团</w:t>
      </w:r>
      <w:proofErr w:type="gramStart"/>
      <w:r w:rsidRPr="00077E2D">
        <w:rPr>
          <w:rFonts w:ascii="Times New Roman" w:eastAsia="宋体" w:hAnsi="Times New Roman" w:cs="Times New Roman" w:hint="eastAsia"/>
          <w:bCs/>
          <w:szCs w:val="21"/>
        </w:rPr>
        <w:t>菌</w:t>
      </w:r>
      <w:proofErr w:type="gramEnd"/>
      <w:r w:rsidRPr="00077E2D">
        <w:rPr>
          <w:rFonts w:ascii="Times New Roman" w:eastAsia="宋体" w:hAnsi="Times New Roman" w:cs="Times New Roman" w:hint="eastAsia"/>
          <w:bCs/>
          <w:szCs w:val="21"/>
        </w:rPr>
        <w:t>具有广谱抗菌活性。莫西沙</w:t>
      </w:r>
      <w:proofErr w:type="gramStart"/>
      <w:r w:rsidRPr="00077E2D">
        <w:rPr>
          <w:rFonts w:ascii="Times New Roman" w:eastAsia="宋体" w:hAnsi="Times New Roman" w:cs="Times New Roman" w:hint="eastAsia"/>
          <w:bCs/>
          <w:szCs w:val="21"/>
        </w:rPr>
        <w:t>星能够</w:t>
      </w:r>
      <w:proofErr w:type="gramEnd"/>
      <w:r w:rsidRPr="00077E2D">
        <w:rPr>
          <w:rFonts w:ascii="Times New Roman" w:eastAsia="宋体" w:hAnsi="Times New Roman" w:cs="Times New Roman" w:hint="eastAsia"/>
          <w:bCs/>
          <w:szCs w:val="21"/>
        </w:rPr>
        <w:t>抑制拓扑异构酶</w:t>
      </w:r>
      <w:r w:rsidRPr="00077E2D">
        <w:rPr>
          <w:rFonts w:ascii="Times New Roman" w:eastAsia="宋体" w:hAnsi="Times New Roman" w:cs="Times New Roman" w:hint="eastAsia"/>
          <w:bCs/>
          <w:szCs w:val="21"/>
        </w:rPr>
        <w:t>II (DNA</w:t>
      </w:r>
      <w:r w:rsidRPr="00077E2D">
        <w:rPr>
          <w:rFonts w:ascii="Times New Roman" w:eastAsia="宋体" w:hAnsi="Times New Roman" w:cs="Times New Roman" w:hint="eastAsia"/>
          <w:bCs/>
          <w:szCs w:val="21"/>
        </w:rPr>
        <w:t>促</w:t>
      </w:r>
      <w:r w:rsidRPr="00077E2D">
        <w:rPr>
          <w:rFonts w:ascii="Times New Roman" w:eastAsia="宋体" w:hAnsi="Times New Roman" w:cs="Times New Roman" w:hint="eastAsia"/>
          <w:bCs/>
          <w:szCs w:val="21"/>
        </w:rPr>
        <w:t xml:space="preserve"> </w:t>
      </w:r>
      <w:proofErr w:type="gramStart"/>
      <w:r w:rsidRPr="00077E2D">
        <w:rPr>
          <w:rFonts w:ascii="Times New Roman" w:eastAsia="宋体" w:hAnsi="Times New Roman" w:cs="Times New Roman" w:hint="eastAsia"/>
          <w:bCs/>
          <w:szCs w:val="21"/>
        </w:rPr>
        <w:t>旋酶</w:t>
      </w:r>
      <w:proofErr w:type="gramEnd"/>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和</w:t>
      </w:r>
      <w:r w:rsidRPr="00077E2D">
        <w:rPr>
          <w:rFonts w:ascii="Times New Roman" w:eastAsia="宋体" w:hAnsi="Times New Roman" w:cs="Times New Roman" w:hint="eastAsia"/>
          <w:bCs/>
          <w:szCs w:val="21"/>
        </w:rPr>
        <w:t>IV.</w:t>
      </w:r>
      <w:r w:rsidRPr="00077E2D">
        <w:rPr>
          <w:rFonts w:ascii="Times New Roman" w:eastAsia="宋体" w:hAnsi="Times New Roman" w:cs="Times New Roman" w:hint="eastAsia"/>
          <w:bCs/>
          <w:szCs w:val="21"/>
        </w:rPr>
        <w:t>拓扑异构酶是控制</w:t>
      </w:r>
      <w:r w:rsidRPr="00077E2D">
        <w:rPr>
          <w:rFonts w:ascii="Times New Roman" w:eastAsia="宋体" w:hAnsi="Times New Roman" w:cs="Times New Roman" w:hint="eastAsia"/>
          <w:bCs/>
          <w:szCs w:val="21"/>
        </w:rPr>
        <w:t>DNA</w:t>
      </w:r>
      <w:r w:rsidRPr="00077E2D">
        <w:rPr>
          <w:rFonts w:ascii="Times New Roman" w:eastAsia="宋体" w:hAnsi="Times New Roman" w:cs="Times New Roman" w:hint="eastAsia"/>
          <w:bCs/>
          <w:szCs w:val="21"/>
        </w:rPr>
        <w:t>拓扑和在</w:t>
      </w:r>
      <w:r w:rsidRPr="00077E2D">
        <w:rPr>
          <w:rFonts w:ascii="Times New Roman" w:eastAsia="宋体" w:hAnsi="Times New Roman" w:cs="Times New Roman" w:hint="eastAsia"/>
          <w:bCs/>
          <w:szCs w:val="21"/>
        </w:rPr>
        <w:t>DNA</w:t>
      </w:r>
      <w:r w:rsidRPr="00077E2D">
        <w:rPr>
          <w:rFonts w:ascii="Times New Roman" w:eastAsia="宋体" w:hAnsi="Times New Roman" w:cs="Times New Roman" w:hint="eastAsia"/>
          <w:bCs/>
          <w:szCs w:val="21"/>
        </w:rPr>
        <w:t>复制、修复和转录中关键的酶。莫西沙星表现为浓度依赖性的杀菌活性。最低杀菌浓度和最低抑菌浓度基本一致。包括莫西沙星在内的</w:t>
      </w:r>
      <w:proofErr w:type="gramStart"/>
      <w:r w:rsidRPr="00077E2D">
        <w:rPr>
          <w:rFonts w:ascii="Times New Roman" w:eastAsia="宋体" w:hAnsi="Times New Roman" w:cs="Times New Roman" w:hint="eastAsia"/>
          <w:bCs/>
          <w:szCs w:val="21"/>
        </w:rPr>
        <w:t>喹</w:t>
      </w:r>
      <w:proofErr w:type="gramEnd"/>
      <w:r w:rsidRPr="00077E2D">
        <w:rPr>
          <w:rFonts w:ascii="Times New Roman" w:eastAsia="宋体" w:hAnsi="Times New Roman" w:cs="Times New Roman" w:hint="eastAsia"/>
          <w:bCs/>
          <w:szCs w:val="21"/>
        </w:rPr>
        <w:t>诺酮类药物的作用机制不同于大环内酯类、氨基糖苷类和四环素类抗菌素。莫西沙星和这些</w:t>
      </w:r>
      <w:proofErr w:type="gramStart"/>
      <w:r w:rsidRPr="00077E2D">
        <w:rPr>
          <w:rFonts w:ascii="Times New Roman" w:eastAsia="宋体" w:hAnsi="Times New Roman" w:cs="Times New Roman" w:hint="eastAsia"/>
          <w:bCs/>
          <w:szCs w:val="21"/>
        </w:rPr>
        <w:t>抗菌药间无</w:t>
      </w:r>
      <w:proofErr w:type="gramEnd"/>
      <w:r w:rsidRPr="00077E2D">
        <w:rPr>
          <w:rFonts w:ascii="Times New Roman" w:eastAsia="宋体" w:hAnsi="Times New Roman" w:cs="Times New Roman" w:hint="eastAsia"/>
          <w:bCs/>
          <w:szCs w:val="21"/>
        </w:rPr>
        <w:t>交叉耐药性。在全身应用的莫西沙星和一些其他</w:t>
      </w:r>
      <w:proofErr w:type="gramStart"/>
      <w:r w:rsidRPr="00077E2D">
        <w:rPr>
          <w:rFonts w:ascii="Times New Roman" w:eastAsia="宋体" w:hAnsi="Times New Roman" w:cs="Times New Roman" w:hint="eastAsia"/>
          <w:bCs/>
          <w:szCs w:val="21"/>
        </w:rPr>
        <w:t>喹</w:t>
      </w:r>
      <w:proofErr w:type="gramEnd"/>
      <w:r w:rsidRPr="00077E2D">
        <w:rPr>
          <w:rFonts w:ascii="Times New Roman" w:eastAsia="宋体" w:hAnsi="Times New Roman" w:cs="Times New Roman" w:hint="eastAsia"/>
          <w:bCs/>
          <w:szCs w:val="21"/>
        </w:rPr>
        <w:t>诺酮类药物之间可以观察到交叉耐药性。莫西沙星的体外耐药性发展经过多重突变。</w:t>
      </w:r>
      <w:r w:rsidRPr="00077E2D">
        <w:rPr>
          <w:rFonts w:ascii="Times New Roman" w:eastAsia="宋体" w:hAnsi="Times New Roman" w:cs="Times New Roman" w:hint="eastAsia"/>
          <w:bCs/>
          <w:szCs w:val="21"/>
        </w:rPr>
        <w:t xml:space="preserve"> </w:t>
      </w:r>
      <w:r w:rsidRPr="00077E2D">
        <w:rPr>
          <w:rFonts w:ascii="Times New Roman" w:eastAsia="宋体" w:hAnsi="Times New Roman" w:cs="Times New Roman" w:hint="eastAsia"/>
          <w:bCs/>
          <w:szCs w:val="21"/>
        </w:rPr>
        <w:t>革兰氏阳性菌对莫西沙星体外耐药性的发生频率通常在</w:t>
      </w:r>
      <w:r w:rsidRPr="00077E2D">
        <w:rPr>
          <w:rFonts w:ascii="Times New Roman" w:eastAsia="宋体" w:hAnsi="Times New Roman" w:cs="Times New Roman" w:hint="eastAsia"/>
          <w:bCs/>
          <w:szCs w:val="21"/>
        </w:rPr>
        <w:t>1.8X 10</w:t>
      </w:r>
      <w:r w:rsidRPr="00077E2D">
        <w:rPr>
          <w:rFonts w:ascii="Times New Roman" w:eastAsia="宋体" w:hAnsi="Times New Roman" w:cs="Times New Roman" w:hint="eastAsia"/>
          <w:bCs/>
          <w:szCs w:val="21"/>
        </w:rPr>
        <w:t>至</w:t>
      </w:r>
      <w:r w:rsidRPr="00077E2D">
        <w:rPr>
          <w:rFonts w:ascii="Times New Roman" w:eastAsia="宋体" w:hAnsi="Times New Roman" w:cs="Times New Roman" w:hint="eastAsia"/>
          <w:bCs/>
          <w:szCs w:val="21"/>
        </w:rPr>
        <w:t>&lt;1X 10</w:t>
      </w:r>
      <w:r w:rsidRPr="00077E2D">
        <w:rPr>
          <w:rFonts w:ascii="Times New Roman" w:eastAsia="宋体" w:hAnsi="Times New Roman" w:cs="Times New Roman" w:hint="eastAsia"/>
          <w:bCs/>
          <w:szCs w:val="21"/>
        </w:rPr>
        <w:t>之间。</w:t>
      </w:r>
    </w:p>
    <w:p w14:paraId="2B1E6AAE" w14:textId="77777777" w:rsidR="00F9747E" w:rsidRPr="00077E2D" w:rsidRDefault="00F9747E" w:rsidP="00F9747E">
      <w:pPr>
        <w:widowControl/>
        <w:spacing w:line="225" w:lineRule="atLeast"/>
        <w:jc w:val="left"/>
        <w:rPr>
          <w:rFonts w:ascii="Times New Roman" w:eastAsia="宋体" w:hAnsi="Times New Roman" w:cs="Times New Roman"/>
          <w:bCs/>
          <w:szCs w:val="21"/>
        </w:rPr>
      </w:pPr>
      <w:r w:rsidRPr="00077E2D">
        <w:rPr>
          <w:rFonts w:ascii="黑体" w:eastAsia="黑体" w:hAnsi="黑体" w:cs="Times New Roman" w:hint="eastAsia"/>
          <w:b/>
          <w:bCs/>
          <w:kern w:val="0"/>
          <w:szCs w:val="21"/>
        </w:rPr>
        <w:t>【适应证】</w:t>
      </w:r>
      <w:r w:rsidRPr="00077E2D">
        <w:rPr>
          <w:rFonts w:ascii="Times New Roman" w:eastAsia="宋体" w:hAnsi="Times New Roman" w:cs="Times New Roman" w:hint="eastAsia"/>
          <w:bCs/>
          <w:szCs w:val="21"/>
        </w:rPr>
        <w:t>用于治疗下列敏感微生物引起的细菌性结膜炎和角膜炎</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葡萄球菌、链球菌、干内杆菌、嗜血杆菌、肺炎克雷伯氏菌、大肠杆菌、丙酸杆菌、肠球菌和衣原体等。</w:t>
      </w:r>
    </w:p>
    <w:p w14:paraId="48EF5114" w14:textId="77777777" w:rsidR="00F9747E" w:rsidRPr="00077E2D" w:rsidRDefault="00F9747E" w:rsidP="00F9747E">
      <w:pPr>
        <w:widowControl/>
        <w:spacing w:line="225" w:lineRule="atLeast"/>
        <w:jc w:val="left"/>
        <w:rPr>
          <w:rFonts w:ascii="Times New Roman" w:eastAsia="宋体" w:hAnsi="Times New Roman" w:cs="Times New Roman"/>
          <w:bCs/>
          <w:szCs w:val="21"/>
        </w:rPr>
      </w:pPr>
      <w:r w:rsidRPr="00077E2D">
        <w:rPr>
          <w:rFonts w:ascii="黑体" w:eastAsia="黑体" w:hAnsi="黑体" w:cs="Times New Roman" w:hint="eastAsia"/>
          <w:b/>
          <w:bCs/>
          <w:kern w:val="0"/>
          <w:szCs w:val="21"/>
        </w:rPr>
        <w:t>【用法与用量】</w:t>
      </w:r>
      <w:r w:rsidRPr="00077E2D">
        <w:rPr>
          <w:rFonts w:ascii="Times New Roman" w:eastAsia="宋体" w:hAnsi="Times New Roman" w:cs="Times New Roman" w:hint="eastAsia"/>
          <w:bCs/>
          <w:szCs w:val="21"/>
        </w:rPr>
        <w:t>患眼每次滴入</w:t>
      </w:r>
      <w:r w:rsidRPr="00077E2D">
        <w:rPr>
          <w:rFonts w:ascii="Times New Roman" w:eastAsia="宋体" w:hAnsi="Times New Roman" w:cs="Times New Roman" w:hint="eastAsia"/>
          <w:bCs/>
          <w:szCs w:val="21"/>
        </w:rPr>
        <w:t>1</w:t>
      </w:r>
      <w:r w:rsidRPr="00077E2D">
        <w:rPr>
          <w:rFonts w:ascii="Times New Roman" w:eastAsia="宋体" w:hAnsi="Times New Roman" w:cs="Times New Roman" w:hint="eastAsia"/>
          <w:bCs/>
          <w:szCs w:val="21"/>
        </w:rPr>
        <w:t>滴，每日</w:t>
      </w:r>
      <w:r w:rsidRPr="00077E2D">
        <w:rPr>
          <w:rFonts w:ascii="Times New Roman" w:eastAsia="宋体" w:hAnsi="Times New Roman" w:cs="Times New Roman" w:hint="eastAsia"/>
          <w:bCs/>
          <w:szCs w:val="21"/>
        </w:rPr>
        <w:t>2-3</w:t>
      </w:r>
      <w:r w:rsidRPr="00077E2D">
        <w:rPr>
          <w:rFonts w:ascii="Times New Roman" w:eastAsia="宋体" w:hAnsi="Times New Roman" w:cs="Times New Roman" w:hint="eastAsia"/>
          <w:bCs/>
          <w:szCs w:val="21"/>
        </w:rPr>
        <w:t>次，连续使用</w:t>
      </w:r>
      <w:r w:rsidRPr="00077E2D">
        <w:rPr>
          <w:rFonts w:ascii="Times New Roman" w:eastAsia="宋体" w:hAnsi="Times New Roman" w:cs="Times New Roman" w:hint="eastAsia"/>
          <w:bCs/>
          <w:szCs w:val="21"/>
        </w:rPr>
        <w:t>7</w:t>
      </w:r>
      <w:r w:rsidRPr="00077E2D">
        <w:rPr>
          <w:rFonts w:ascii="Times New Roman" w:eastAsia="宋体" w:hAnsi="Times New Roman" w:cs="Times New Roman" w:hint="eastAsia"/>
          <w:bCs/>
          <w:szCs w:val="21"/>
        </w:rPr>
        <w:t>天。</w:t>
      </w:r>
    </w:p>
    <w:p w14:paraId="20064B21" w14:textId="77777777" w:rsidR="00F9747E" w:rsidRPr="00077E2D" w:rsidRDefault="00F9747E" w:rsidP="00F9747E">
      <w:pPr>
        <w:widowControl/>
        <w:spacing w:line="225" w:lineRule="atLeast"/>
        <w:jc w:val="left"/>
        <w:rPr>
          <w:rFonts w:ascii="Times New Roman" w:eastAsia="宋体" w:hAnsi="Times New Roman" w:cs="Times New Roman"/>
          <w:bCs/>
          <w:szCs w:val="21"/>
        </w:rPr>
      </w:pPr>
      <w:r w:rsidRPr="00077E2D">
        <w:rPr>
          <w:rFonts w:ascii="黑体" w:eastAsia="黑体" w:hAnsi="黑体" w:cs="Times New Roman" w:hint="eastAsia"/>
          <w:b/>
          <w:bCs/>
          <w:kern w:val="0"/>
          <w:szCs w:val="21"/>
        </w:rPr>
        <w:t>【不良反应】</w:t>
      </w:r>
      <w:r w:rsidRPr="00077E2D">
        <w:rPr>
          <w:rFonts w:ascii="Times New Roman" w:eastAsia="宋体" w:hAnsi="Times New Roman" w:cs="Times New Roman" w:hint="eastAsia"/>
          <w:bCs/>
          <w:szCs w:val="21"/>
        </w:rPr>
        <w:t>在莫西沙星的配液的临床试验中，报告出现了下列不良反应，</w:t>
      </w:r>
      <w:proofErr w:type="gramStart"/>
      <w:r w:rsidRPr="00077E2D">
        <w:rPr>
          <w:rFonts w:ascii="Times New Roman" w:eastAsia="宋体" w:hAnsi="Times New Roman" w:cs="Times New Roman" w:hint="eastAsia"/>
          <w:bCs/>
          <w:szCs w:val="21"/>
        </w:rPr>
        <w:t>提据惯用</w:t>
      </w:r>
      <w:proofErr w:type="gramEnd"/>
      <w:r w:rsidRPr="00077E2D">
        <w:rPr>
          <w:rFonts w:ascii="Times New Roman" w:eastAsia="宋体" w:hAnsi="Times New Roman" w:cs="Times New Roman" w:hint="eastAsia"/>
          <w:bCs/>
          <w:szCs w:val="21"/>
        </w:rPr>
        <w:t>方法将以下不良反应归类</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非常常见</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1/10)</w:t>
      </w:r>
      <w:r w:rsidRPr="00077E2D">
        <w:rPr>
          <w:rFonts w:ascii="Times New Roman" w:eastAsia="宋体" w:hAnsi="Times New Roman" w:cs="Times New Roman" w:hint="eastAsia"/>
          <w:bCs/>
          <w:szCs w:val="21"/>
        </w:rPr>
        <w:t>，常见</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1/100</w:t>
      </w:r>
      <w:r w:rsidRPr="00077E2D">
        <w:rPr>
          <w:rFonts w:ascii="Times New Roman" w:eastAsia="宋体" w:hAnsi="Times New Roman" w:cs="Times New Roman" w:hint="eastAsia"/>
          <w:bCs/>
          <w:szCs w:val="21"/>
        </w:rPr>
        <w:t>至</w:t>
      </w:r>
      <w:r w:rsidRPr="00077E2D">
        <w:rPr>
          <w:rFonts w:ascii="Times New Roman" w:eastAsia="宋体" w:hAnsi="Times New Roman" w:cs="Times New Roman" w:hint="eastAsia"/>
          <w:bCs/>
          <w:szCs w:val="21"/>
        </w:rPr>
        <w:t>&lt;1/10) ,</w:t>
      </w:r>
      <w:r w:rsidRPr="00077E2D">
        <w:rPr>
          <w:rFonts w:ascii="Times New Roman" w:eastAsia="宋体" w:hAnsi="Times New Roman" w:cs="Times New Roman" w:hint="eastAsia"/>
          <w:bCs/>
          <w:szCs w:val="21"/>
        </w:rPr>
        <w:t>不常见</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1/1000</w:t>
      </w:r>
      <w:r w:rsidRPr="00077E2D">
        <w:rPr>
          <w:rFonts w:ascii="Times New Roman" w:eastAsia="宋体" w:hAnsi="Times New Roman" w:cs="Times New Roman" w:hint="eastAsia"/>
          <w:bCs/>
          <w:szCs w:val="21"/>
        </w:rPr>
        <w:t>至</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1/100) ,</w:t>
      </w:r>
      <w:r w:rsidRPr="00077E2D">
        <w:rPr>
          <w:rFonts w:ascii="Times New Roman" w:eastAsia="宋体" w:hAnsi="Times New Roman" w:cs="Times New Roman" w:hint="eastAsia"/>
          <w:bCs/>
          <w:szCs w:val="21"/>
        </w:rPr>
        <w:t>罕见</w:t>
      </w:r>
      <w:r w:rsidRPr="00077E2D">
        <w:rPr>
          <w:rFonts w:ascii="Times New Roman" w:eastAsia="宋体" w:hAnsi="Times New Roman" w:cs="Times New Roman" w:hint="eastAsia"/>
          <w:bCs/>
          <w:szCs w:val="21"/>
        </w:rPr>
        <w:t xml:space="preserve"> (</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1/0000</w:t>
      </w:r>
      <w:r w:rsidRPr="00077E2D">
        <w:rPr>
          <w:rFonts w:ascii="Times New Roman" w:eastAsia="宋体" w:hAnsi="Times New Roman" w:cs="Times New Roman" w:hint="eastAsia"/>
          <w:bCs/>
          <w:szCs w:val="21"/>
        </w:rPr>
        <w:t>至</w:t>
      </w:r>
      <w:r w:rsidRPr="00077E2D">
        <w:rPr>
          <w:rFonts w:ascii="Times New Roman" w:eastAsia="宋体" w:hAnsi="Times New Roman" w:cs="Times New Roman" w:hint="eastAsia"/>
          <w:bCs/>
          <w:szCs w:val="21"/>
        </w:rPr>
        <w:t>&lt;1/1000)</w:t>
      </w:r>
      <w:r w:rsidRPr="00077E2D">
        <w:rPr>
          <w:rFonts w:ascii="Times New Roman" w:eastAsia="宋体" w:hAnsi="Times New Roman" w:cs="Times New Roman" w:hint="eastAsia"/>
          <w:bCs/>
          <w:szCs w:val="21"/>
        </w:rPr>
        <w:t>，非常罕见</w:t>
      </w:r>
      <w:r w:rsidRPr="00077E2D">
        <w:rPr>
          <w:rFonts w:ascii="Times New Roman" w:eastAsia="宋体" w:hAnsi="Times New Roman" w:cs="Times New Roman" w:hint="eastAsia"/>
          <w:bCs/>
          <w:szCs w:val="21"/>
        </w:rPr>
        <w:t>(&lt;1/10000) .</w:t>
      </w:r>
      <w:r w:rsidRPr="00077E2D">
        <w:rPr>
          <w:rFonts w:ascii="Times New Roman" w:eastAsia="宋体" w:hAnsi="Times New Roman" w:cs="Times New Roman" w:hint="eastAsia"/>
          <w:bCs/>
          <w:szCs w:val="21"/>
        </w:rPr>
        <w:t>在每一个频率组，不良反应按照严重程度递减顺序列出。</w:t>
      </w:r>
    </w:p>
    <w:tbl>
      <w:tblPr>
        <w:tblStyle w:val="aa"/>
        <w:tblW w:w="0" w:type="auto"/>
        <w:tblLook w:val="04A0" w:firstRow="1" w:lastRow="0" w:firstColumn="1" w:lastColumn="0" w:noHBand="0" w:noVBand="1"/>
      </w:tblPr>
      <w:tblGrid>
        <w:gridCol w:w="3185"/>
        <w:gridCol w:w="5337"/>
      </w:tblGrid>
      <w:tr w:rsidR="00F9747E" w:rsidRPr="00077E2D" w14:paraId="464BAFB6" w14:textId="77777777" w:rsidTr="00152D47">
        <w:tc>
          <w:tcPr>
            <w:tcW w:w="3185" w:type="dxa"/>
          </w:tcPr>
          <w:p w14:paraId="2C7CE2D1"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系统器官分类</w:t>
            </w:r>
          </w:p>
        </w:tc>
        <w:tc>
          <w:tcPr>
            <w:tcW w:w="5337" w:type="dxa"/>
          </w:tcPr>
          <w:p w14:paraId="4E163DBF"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不良反应</w:t>
            </w:r>
          </w:p>
        </w:tc>
      </w:tr>
      <w:tr w:rsidR="00F9747E" w:rsidRPr="00077E2D" w14:paraId="0BDB1B3C" w14:textId="77777777" w:rsidTr="00152D47">
        <w:tc>
          <w:tcPr>
            <w:tcW w:w="3185" w:type="dxa"/>
          </w:tcPr>
          <w:p w14:paraId="60A0C576"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血液及淋巴系统疾病</w:t>
            </w:r>
          </w:p>
        </w:tc>
        <w:tc>
          <w:tcPr>
            <w:tcW w:w="5337" w:type="dxa"/>
          </w:tcPr>
          <w:p w14:paraId="12C432BC"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罕见：血红蛋白减少</w:t>
            </w:r>
          </w:p>
        </w:tc>
      </w:tr>
      <w:tr w:rsidR="00F9747E" w:rsidRPr="00077E2D" w14:paraId="07BE1BB7" w14:textId="77777777" w:rsidTr="00152D47">
        <w:tc>
          <w:tcPr>
            <w:tcW w:w="3185" w:type="dxa"/>
          </w:tcPr>
          <w:p w14:paraId="6FB08477"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神经系统疾病</w:t>
            </w:r>
          </w:p>
        </w:tc>
        <w:tc>
          <w:tcPr>
            <w:tcW w:w="5337" w:type="dxa"/>
          </w:tcPr>
          <w:p w14:paraId="61D6C7DC"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不常见：头痛，罕见：感觉异常</w:t>
            </w:r>
          </w:p>
        </w:tc>
      </w:tr>
      <w:tr w:rsidR="00F9747E" w:rsidRPr="00077E2D" w14:paraId="3F6E37D8" w14:textId="77777777" w:rsidTr="00152D47">
        <w:tc>
          <w:tcPr>
            <w:tcW w:w="3185" w:type="dxa"/>
          </w:tcPr>
          <w:p w14:paraId="2339F853"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眼部疾病</w:t>
            </w:r>
          </w:p>
        </w:tc>
        <w:tc>
          <w:tcPr>
            <w:tcW w:w="5337" w:type="dxa"/>
          </w:tcPr>
          <w:p w14:paraId="01F84E84"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常见眼痛、眼刺激</w:t>
            </w:r>
          </w:p>
          <w:p w14:paraId="2DE8C092"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不常见：点状角膜炎、眼干、结膜出血、眼部充血、眼</w:t>
            </w:r>
            <w:r w:rsidRPr="00077E2D">
              <w:rPr>
                <w:rFonts w:hint="eastAsia"/>
                <w:bCs/>
                <w:kern w:val="2"/>
                <w:sz w:val="21"/>
                <w:szCs w:val="21"/>
              </w:rPr>
              <w:t xml:space="preserve"> </w:t>
            </w:r>
            <w:r w:rsidRPr="00077E2D">
              <w:rPr>
                <w:rFonts w:hint="eastAsia"/>
                <w:bCs/>
                <w:kern w:val="2"/>
                <w:sz w:val="21"/>
                <w:szCs w:val="21"/>
              </w:rPr>
              <w:t>部瘙痒、眼睑水肿、眼部不适</w:t>
            </w:r>
          </w:p>
          <w:p w14:paraId="553077BC"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罕见：角膜上皮缺损、角膜疾病、结膜炎、</w:t>
            </w:r>
            <w:proofErr w:type="gramStart"/>
            <w:r w:rsidRPr="00077E2D">
              <w:rPr>
                <w:rFonts w:hint="eastAsia"/>
                <w:bCs/>
                <w:kern w:val="2"/>
                <w:sz w:val="21"/>
                <w:szCs w:val="21"/>
              </w:rPr>
              <w:t>险缘炎</w:t>
            </w:r>
            <w:proofErr w:type="gramEnd"/>
            <w:r w:rsidRPr="00077E2D">
              <w:rPr>
                <w:rFonts w:hint="eastAsia"/>
                <w:bCs/>
                <w:kern w:val="2"/>
                <w:sz w:val="21"/>
                <w:szCs w:val="21"/>
              </w:rPr>
              <w:t>、眼</w:t>
            </w:r>
            <w:r w:rsidRPr="00077E2D">
              <w:rPr>
                <w:rFonts w:hint="eastAsia"/>
                <w:bCs/>
                <w:kern w:val="2"/>
                <w:sz w:val="21"/>
                <w:szCs w:val="21"/>
              </w:rPr>
              <w:t xml:space="preserve"> </w:t>
            </w:r>
            <w:r w:rsidRPr="00077E2D">
              <w:rPr>
                <w:rFonts w:hint="eastAsia"/>
                <w:bCs/>
                <w:kern w:val="2"/>
                <w:sz w:val="21"/>
                <w:szCs w:val="21"/>
              </w:rPr>
              <w:t>部肿胀、结膜水肿、视物模糊、视力下降、眼疲劳、眼睑红斑</w:t>
            </w:r>
          </w:p>
        </w:tc>
      </w:tr>
      <w:tr w:rsidR="00F9747E" w:rsidRPr="00077E2D" w14:paraId="711A0024" w14:textId="77777777" w:rsidTr="00152D47">
        <w:tc>
          <w:tcPr>
            <w:tcW w:w="3185" w:type="dxa"/>
          </w:tcPr>
          <w:p w14:paraId="02613D6D"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呼吸系统、胸腔、纵膈</w:t>
            </w:r>
            <w:r w:rsidRPr="00077E2D">
              <w:rPr>
                <w:rFonts w:hint="eastAsia"/>
                <w:bCs/>
                <w:kern w:val="2"/>
                <w:sz w:val="21"/>
                <w:szCs w:val="21"/>
              </w:rPr>
              <w:t xml:space="preserve"> </w:t>
            </w:r>
            <w:r w:rsidRPr="00077E2D">
              <w:rPr>
                <w:rFonts w:hint="eastAsia"/>
                <w:bCs/>
                <w:kern w:val="2"/>
                <w:sz w:val="21"/>
                <w:szCs w:val="21"/>
              </w:rPr>
              <w:t>疾病</w:t>
            </w:r>
          </w:p>
        </w:tc>
        <w:tc>
          <w:tcPr>
            <w:tcW w:w="5337" w:type="dxa"/>
          </w:tcPr>
          <w:p w14:paraId="677E3DE9"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罕见：鼻部不适、咽喉疼痛、异物感（咽喉）</w:t>
            </w:r>
          </w:p>
        </w:tc>
      </w:tr>
      <w:tr w:rsidR="00F9747E" w:rsidRPr="00077E2D" w14:paraId="4E16BDF2" w14:textId="77777777" w:rsidTr="00152D47">
        <w:tc>
          <w:tcPr>
            <w:tcW w:w="3185" w:type="dxa"/>
          </w:tcPr>
          <w:p w14:paraId="0D845686"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胃肠道疾病</w:t>
            </w:r>
          </w:p>
        </w:tc>
        <w:tc>
          <w:tcPr>
            <w:tcW w:w="5337" w:type="dxa"/>
          </w:tcPr>
          <w:p w14:paraId="28F8064F"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不常见：味觉障碍</w:t>
            </w:r>
            <w:r w:rsidRPr="00077E2D">
              <w:rPr>
                <w:rFonts w:hint="eastAsia"/>
                <w:bCs/>
                <w:kern w:val="2"/>
                <w:sz w:val="21"/>
                <w:szCs w:val="21"/>
              </w:rPr>
              <w:t xml:space="preserve"> </w:t>
            </w:r>
            <w:r w:rsidRPr="00077E2D">
              <w:rPr>
                <w:rFonts w:hint="eastAsia"/>
                <w:bCs/>
                <w:kern w:val="2"/>
                <w:sz w:val="21"/>
                <w:szCs w:val="21"/>
              </w:rPr>
              <w:t>罕见：呕吐</w:t>
            </w:r>
          </w:p>
        </w:tc>
      </w:tr>
      <w:tr w:rsidR="00F9747E" w:rsidRPr="00077E2D" w14:paraId="038D1C19" w14:textId="77777777" w:rsidTr="00152D47">
        <w:tc>
          <w:tcPr>
            <w:tcW w:w="3185" w:type="dxa"/>
          </w:tcPr>
          <w:p w14:paraId="5981BE0F"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肝胆异常</w:t>
            </w:r>
          </w:p>
        </w:tc>
        <w:tc>
          <w:tcPr>
            <w:tcW w:w="5337" w:type="dxa"/>
          </w:tcPr>
          <w:p w14:paraId="61653AC9"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罕见：丙氨酸转氨酶升高、谷氨酰胺转移酶升高</w:t>
            </w:r>
          </w:p>
        </w:tc>
      </w:tr>
    </w:tbl>
    <w:p w14:paraId="577B8DD9" w14:textId="77777777" w:rsidR="00F9747E" w:rsidRPr="00077E2D" w:rsidRDefault="00F9747E" w:rsidP="00F9747E">
      <w:pPr>
        <w:widowControl/>
        <w:spacing w:line="225" w:lineRule="atLeast"/>
        <w:jc w:val="left"/>
        <w:rPr>
          <w:rFonts w:ascii="Times New Roman" w:eastAsia="宋体" w:hAnsi="Times New Roman" w:cs="Times New Roman"/>
          <w:bCs/>
          <w:szCs w:val="21"/>
        </w:rPr>
      </w:pPr>
    </w:p>
    <w:p w14:paraId="39FDA276" w14:textId="77777777" w:rsidR="00F9747E" w:rsidRPr="00077E2D" w:rsidRDefault="00F9747E" w:rsidP="00F9747E">
      <w:pPr>
        <w:widowControl/>
        <w:spacing w:line="225" w:lineRule="atLeast"/>
        <w:ind w:firstLineChars="200" w:firstLine="420"/>
        <w:jc w:val="left"/>
        <w:rPr>
          <w:rFonts w:ascii="Times New Roman" w:eastAsia="宋体" w:hAnsi="Times New Roman" w:cs="Times New Roman"/>
          <w:bCs/>
          <w:szCs w:val="21"/>
        </w:rPr>
      </w:pPr>
      <w:r w:rsidRPr="00077E2D">
        <w:rPr>
          <w:rFonts w:ascii="Times New Roman" w:eastAsia="宋体" w:hAnsi="Times New Roman" w:cs="Times New Roman" w:hint="eastAsia"/>
          <w:bCs/>
          <w:szCs w:val="21"/>
        </w:rPr>
        <w:t>上市后监测过程中发现的其他不良反应包括如下一些。根据现有的数据尚不能推测发生评率。在每一个系统器官分类内，副作用按严重程度下降的顺序排列。</w:t>
      </w:r>
    </w:p>
    <w:tbl>
      <w:tblPr>
        <w:tblStyle w:val="aa"/>
        <w:tblW w:w="0" w:type="auto"/>
        <w:tblLook w:val="04A0" w:firstRow="1" w:lastRow="0" w:firstColumn="1" w:lastColumn="0" w:noHBand="0" w:noVBand="1"/>
      </w:tblPr>
      <w:tblGrid>
        <w:gridCol w:w="3509"/>
        <w:gridCol w:w="5013"/>
      </w:tblGrid>
      <w:tr w:rsidR="00F9747E" w:rsidRPr="00077E2D" w14:paraId="0450AF29" w14:textId="77777777" w:rsidTr="00152D47">
        <w:trPr>
          <w:trHeight w:val="320"/>
        </w:trPr>
        <w:tc>
          <w:tcPr>
            <w:tcW w:w="3509" w:type="dxa"/>
          </w:tcPr>
          <w:p w14:paraId="524E6088"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系统器官分类</w:t>
            </w:r>
          </w:p>
        </w:tc>
        <w:tc>
          <w:tcPr>
            <w:tcW w:w="5013" w:type="dxa"/>
          </w:tcPr>
          <w:p w14:paraId="23DA2F2E"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不良反应</w:t>
            </w:r>
          </w:p>
        </w:tc>
      </w:tr>
      <w:tr w:rsidR="00F9747E" w:rsidRPr="00077E2D" w14:paraId="78DAAE48" w14:textId="77777777" w:rsidTr="00152D47">
        <w:tc>
          <w:tcPr>
            <w:tcW w:w="3509" w:type="dxa"/>
          </w:tcPr>
          <w:p w14:paraId="265C7B42"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免疫系统疾病</w:t>
            </w:r>
          </w:p>
        </w:tc>
        <w:tc>
          <w:tcPr>
            <w:tcW w:w="5013" w:type="dxa"/>
          </w:tcPr>
          <w:p w14:paraId="44F151C4"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过敏</w:t>
            </w:r>
          </w:p>
        </w:tc>
      </w:tr>
      <w:tr w:rsidR="00F9747E" w:rsidRPr="00077E2D" w14:paraId="4E068832" w14:textId="77777777" w:rsidTr="00152D47">
        <w:tc>
          <w:tcPr>
            <w:tcW w:w="3509" w:type="dxa"/>
          </w:tcPr>
          <w:p w14:paraId="785CF770"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神经系统疾病</w:t>
            </w:r>
          </w:p>
        </w:tc>
        <w:tc>
          <w:tcPr>
            <w:tcW w:w="5013" w:type="dxa"/>
          </w:tcPr>
          <w:p w14:paraId="218D8A7C"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头晕</w:t>
            </w:r>
          </w:p>
        </w:tc>
      </w:tr>
      <w:tr w:rsidR="00F9747E" w:rsidRPr="00077E2D" w14:paraId="0E041097" w14:textId="77777777" w:rsidTr="00152D47">
        <w:tc>
          <w:tcPr>
            <w:tcW w:w="3509" w:type="dxa"/>
          </w:tcPr>
          <w:p w14:paraId="6BA3B523"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lastRenderedPageBreak/>
              <w:t>眼部疾病</w:t>
            </w:r>
          </w:p>
        </w:tc>
        <w:tc>
          <w:tcPr>
            <w:tcW w:w="5013" w:type="dxa"/>
          </w:tcPr>
          <w:p w14:paraId="0268EACB"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溃疡性角膜炎、角膜炎、流泪增多、畏光、眼部分泌物</w:t>
            </w:r>
          </w:p>
        </w:tc>
      </w:tr>
      <w:tr w:rsidR="00F9747E" w:rsidRPr="00077E2D" w14:paraId="0B765500" w14:textId="77777777" w:rsidTr="00152D47">
        <w:tc>
          <w:tcPr>
            <w:tcW w:w="3509" w:type="dxa"/>
          </w:tcPr>
          <w:p w14:paraId="4CFD3617"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心血管疾病</w:t>
            </w:r>
          </w:p>
        </w:tc>
        <w:tc>
          <w:tcPr>
            <w:tcW w:w="5013" w:type="dxa"/>
          </w:tcPr>
          <w:p w14:paraId="2910FAE8"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心悸</w:t>
            </w:r>
          </w:p>
        </w:tc>
      </w:tr>
      <w:tr w:rsidR="00F9747E" w:rsidRPr="00077E2D" w14:paraId="4AB93ACE" w14:textId="77777777" w:rsidTr="00152D47">
        <w:tc>
          <w:tcPr>
            <w:tcW w:w="3509" w:type="dxa"/>
          </w:tcPr>
          <w:p w14:paraId="55A795C0"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呼吸系统、胸腔及纵膈疾病</w:t>
            </w:r>
          </w:p>
        </w:tc>
        <w:tc>
          <w:tcPr>
            <w:tcW w:w="5013" w:type="dxa"/>
          </w:tcPr>
          <w:p w14:paraId="1928BBCC"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呼吸困难</w:t>
            </w:r>
          </w:p>
        </w:tc>
      </w:tr>
      <w:tr w:rsidR="00F9747E" w:rsidRPr="00077E2D" w14:paraId="6E40735B" w14:textId="77777777" w:rsidTr="00152D47">
        <w:tc>
          <w:tcPr>
            <w:tcW w:w="3509" w:type="dxa"/>
          </w:tcPr>
          <w:p w14:paraId="3F11C56E"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胃肠道疾病</w:t>
            </w:r>
          </w:p>
        </w:tc>
        <w:tc>
          <w:tcPr>
            <w:tcW w:w="5013" w:type="dxa"/>
          </w:tcPr>
          <w:p w14:paraId="27CFE993"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恶心</w:t>
            </w:r>
          </w:p>
        </w:tc>
      </w:tr>
      <w:tr w:rsidR="00F9747E" w:rsidRPr="00077E2D" w14:paraId="344B57B7" w14:textId="77777777" w:rsidTr="00152D47">
        <w:tc>
          <w:tcPr>
            <w:tcW w:w="3509" w:type="dxa"/>
          </w:tcPr>
          <w:p w14:paraId="39966AC9"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皮肤及皮下组织疾病</w:t>
            </w:r>
          </w:p>
        </w:tc>
        <w:tc>
          <w:tcPr>
            <w:tcW w:w="5013" w:type="dxa"/>
          </w:tcPr>
          <w:p w14:paraId="5A8B7D1B" w14:textId="77777777" w:rsidR="00F9747E" w:rsidRPr="00077E2D" w:rsidRDefault="00F9747E" w:rsidP="00152D47">
            <w:pPr>
              <w:widowControl/>
              <w:spacing w:line="225" w:lineRule="atLeast"/>
              <w:jc w:val="left"/>
              <w:rPr>
                <w:bCs/>
                <w:kern w:val="2"/>
                <w:sz w:val="21"/>
                <w:szCs w:val="21"/>
              </w:rPr>
            </w:pPr>
            <w:r w:rsidRPr="00077E2D">
              <w:rPr>
                <w:rFonts w:hint="eastAsia"/>
                <w:bCs/>
                <w:kern w:val="2"/>
                <w:sz w:val="21"/>
                <w:szCs w:val="21"/>
              </w:rPr>
              <w:t>红疹、瘙痒、皮疹、荨麻疹</w:t>
            </w:r>
          </w:p>
        </w:tc>
      </w:tr>
    </w:tbl>
    <w:p w14:paraId="4970D854" w14:textId="77777777" w:rsidR="00F9747E" w:rsidRPr="00077E2D" w:rsidRDefault="00F9747E" w:rsidP="00F9747E">
      <w:pPr>
        <w:widowControl/>
        <w:spacing w:line="225" w:lineRule="atLeast"/>
        <w:jc w:val="left"/>
        <w:rPr>
          <w:rFonts w:ascii="Times New Roman" w:eastAsia="宋体" w:hAnsi="Times New Roman" w:cs="Times New Roman"/>
          <w:bCs/>
          <w:szCs w:val="21"/>
        </w:rPr>
      </w:pPr>
    </w:p>
    <w:p w14:paraId="0927E7FC" w14:textId="77777777" w:rsidR="00F9747E" w:rsidRPr="00077E2D" w:rsidRDefault="00F9747E" w:rsidP="00F9747E">
      <w:pPr>
        <w:widowControl/>
        <w:spacing w:line="225" w:lineRule="atLeast"/>
        <w:jc w:val="left"/>
        <w:rPr>
          <w:rFonts w:ascii="宋体" w:eastAsia="宋体" w:hAnsi="宋体" w:cs="宋体"/>
          <w:color w:val="333333"/>
          <w:sz w:val="28"/>
          <w:szCs w:val="28"/>
        </w:rPr>
      </w:pPr>
      <w:r w:rsidRPr="00077E2D">
        <w:rPr>
          <w:rFonts w:ascii="黑体" w:eastAsia="黑体" w:hAnsi="黑体" w:cs="Times New Roman" w:hint="eastAsia"/>
          <w:b/>
          <w:bCs/>
          <w:kern w:val="0"/>
          <w:szCs w:val="21"/>
        </w:rPr>
        <w:t>【禁</w:t>
      </w:r>
      <w:r w:rsidRPr="00077E2D">
        <w:rPr>
          <w:rFonts w:ascii="宋体" w:eastAsia="宋体" w:hAnsi="宋体" w:cs="宋体" w:hint="eastAsia"/>
          <w:b/>
          <w:bCs/>
          <w:kern w:val="0"/>
          <w:szCs w:val="21"/>
        </w:rPr>
        <w:t>  </w:t>
      </w:r>
      <w:r w:rsidRPr="00077E2D">
        <w:rPr>
          <w:rFonts w:ascii="黑体" w:eastAsia="黑体" w:hAnsi="黑体" w:cs="Times New Roman" w:hint="eastAsia"/>
          <w:b/>
          <w:bCs/>
          <w:kern w:val="0"/>
          <w:szCs w:val="21"/>
        </w:rPr>
        <w:t>忌】</w:t>
      </w:r>
      <w:r w:rsidRPr="00077E2D">
        <w:rPr>
          <w:rFonts w:ascii="Times New Roman" w:eastAsia="宋体" w:hAnsi="Times New Roman" w:cs="Times New Roman" w:hint="eastAsia"/>
          <w:bCs/>
          <w:szCs w:val="21"/>
        </w:rPr>
        <w:t>禁用于对莫西沙星、其它</w:t>
      </w:r>
      <w:proofErr w:type="gramStart"/>
      <w:r w:rsidRPr="00077E2D">
        <w:rPr>
          <w:rFonts w:ascii="Times New Roman" w:eastAsia="宋体" w:hAnsi="Times New Roman" w:cs="Times New Roman" w:hint="eastAsia"/>
          <w:bCs/>
          <w:szCs w:val="21"/>
        </w:rPr>
        <w:t>喹</w:t>
      </w:r>
      <w:proofErr w:type="gramEnd"/>
      <w:r w:rsidRPr="00077E2D">
        <w:rPr>
          <w:rFonts w:ascii="Times New Roman" w:eastAsia="宋体" w:hAnsi="Times New Roman" w:cs="Times New Roman" w:hint="eastAsia"/>
          <w:bCs/>
          <w:szCs w:val="21"/>
        </w:rPr>
        <w:t>诺酮类药物或</w:t>
      </w:r>
      <w:proofErr w:type="gramStart"/>
      <w:r w:rsidRPr="00077E2D">
        <w:rPr>
          <w:rFonts w:ascii="Times New Roman" w:eastAsia="宋体" w:hAnsi="Times New Roman" w:cs="Times New Roman" w:hint="eastAsia"/>
          <w:bCs/>
          <w:szCs w:val="21"/>
        </w:rPr>
        <w:t>此药物</w:t>
      </w:r>
      <w:proofErr w:type="gramEnd"/>
      <w:r w:rsidRPr="00077E2D">
        <w:rPr>
          <w:rFonts w:ascii="Times New Roman" w:eastAsia="宋体" w:hAnsi="Times New Roman" w:cs="Times New Roman" w:hint="eastAsia"/>
          <w:bCs/>
          <w:szCs w:val="21"/>
        </w:rPr>
        <w:t>中任何成份过敏的</w:t>
      </w:r>
      <w:r>
        <w:rPr>
          <w:rFonts w:ascii="Times New Roman" w:eastAsia="宋体" w:hAnsi="Times New Roman" w:cs="Times New Roman" w:hint="eastAsia"/>
          <w:bCs/>
          <w:szCs w:val="21"/>
        </w:rPr>
        <w:t>患病动物</w:t>
      </w:r>
      <w:r w:rsidRPr="00077E2D">
        <w:rPr>
          <w:rFonts w:ascii="Times New Roman" w:eastAsia="宋体" w:hAnsi="Times New Roman" w:cs="Times New Roman" w:hint="eastAsia"/>
          <w:bCs/>
          <w:szCs w:val="21"/>
        </w:rPr>
        <w:t>。</w:t>
      </w:r>
    </w:p>
    <w:p w14:paraId="5AFB5D60" w14:textId="77777777" w:rsidR="00F9747E" w:rsidRPr="00077E2D" w:rsidRDefault="00F9747E" w:rsidP="00F9747E">
      <w:pPr>
        <w:widowControl/>
        <w:spacing w:line="225" w:lineRule="atLeast"/>
        <w:jc w:val="left"/>
        <w:rPr>
          <w:rFonts w:ascii="Times New Roman" w:eastAsia="宋体" w:hAnsi="Times New Roman" w:cs="Times New Roman"/>
          <w:bCs/>
          <w:szCs w:val="21"/>
        </w:rPr>
      </w:pPr>
      <w:r w:rsidRPr="00077E2D">
        <w:rPr>
          <w:rFonts w:ascii="黑体" w:eastAsia="黑体" w:hAnsi="黑体" w:cs="Times New Roman" w:hint="eastAsia"/>
          <w:b/>
          <w:bCs/>
          <w:kern w:val="0"/>
          <w:szCs w:val="21"/>
        </w:rPr>
        <w:t>【注意事项】</w:t>
      </w:r>
      <w:r w:rsidRPr="00077E2D">
        <w:rPr>
          <w:rFonts w:ascii="Times New Roman" w:eastAsia="宋体" w:hAnsi="Times New Roman" w:cs="Times New Roman" w:hint="eastAsia"/>
          <w:bCs/>
          <w:szCs w:val="21"/>
        </w:rPr>
        <w:t>1.</w:t>
      </w:r>
      <w:r w:rsidRPr="00077E2D">
        <w:rPr>
          <w:rFonts w:ascii="Times New Roman" w:eastAsia="宋体" w:hAnsi="Times New Roman" w:cs="Times New Roman" w:hint="eastAsia"/>
          <w:bCs/>
          <w:szCs w:val="21"/>
        </w:rPr>
        <w:t>不得注射。仅用于局部滴眼，不得结膜下注射或直接注射入眼前房。</w:t>
      </w:r>
    </w:p>
    <w:p w14:paraId="783A19DE" w14:textId="77777777" w:rsidR="00F9747E" w:rsidRPr="00077E2D" w:rsidRDefault="00F9747E" w:rsidP="00F9747E">
      <w:pPr>
        <w:widowControl/>
        <w:spacing w:line="225" w:lineRule="atLeast"/>
        <w:ind w:firstLineChars="200" w:firstLine="420"/>
        <w:jc w:val="left"/>
        <w:rPr>
          <w:rFonts w:ascii="Times New Roman" w:eastAsia="宋体" w:hAnsi="Times New Roman" w:cs="Times New Roman"/>
          <w:bCs/>
          <w:szCs w:val="21"/>
        </w:rPr>
      </w:pPr>
      <w:r>
        <w:rPr>
          <w:rFonts w:ascii="Times New Roman" w:eastAsia="宋体" w:hAnsi="Times New Roman" w:cs="Times New Roman" w:hint="eastAsia"/>
          <w:bCs/>
          <w:szCs w:val="21"/>
        </w:rPr>
        <w:t>2</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如果发生莫西沙星</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包括滴眼液</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过敏性反应，应该停止使用该药物，如出现红疹或其他过敏反应应及时告知医生。严重的急性过敏反应可能需要立即进行抢救。根据临床指征，给与氧气及气道处理。</w:t>
      </w:r>
    </w:p>
    <w:p w14:paraId="67FF4C5D" w14:textId="77777777" w:rsidR="00F9747E" w:rsidRPr="00077E2D" w:rsidRDefault="00F9747E" w:rsidP="00F9747E">
      <w:pPr>
        <w:widowControl/>
        <w:spacing w:line="225" w:lineRule="atLeast"/>
        <w:ind w:firstLineChars="200" w:firstLine="420"/>
        <w:jc w:val="left"/>
        <w:rPr>
          <w:rFonts w:ascii="Times New Roman" w:eastAsia="宋体" w:hAnsi="Times New Roman" w:cs="Times New Roman"/>
          <w:bCs/>
          <w:szCs w:val="21"/>
        </w:rPr>
      </w:pPr>
      <w:r>
        <w:rPr>
          <w:rFonts w:ascii="Times New Roman" w:eastAsia="宋体" w:hAnsi="Times New Roman" w:cs="Times New Roman" w:hint="eastAsia"/>
          <w:bCs/>
          <w:szCs w:val="21"/>
        </w:rPr>
        <w:t>3</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与其它抗感染药物一样，长期使用可能导致非敏感微生物的过度生长，包括真菌。如果发生二重感染，请停止使用药物并实行替代治疗。在临床判断要求时，患病动物应借助于放大检查，如裂隙灯生物显微镜检查以及在适当情况下的荧光素染色检查。</w:t>
      </w:r>
    </w:p>
    <w:p w14:paraId="48216938" w14:textId="77777777" w:rsidR="00F9747E" w:rsidRPr="00077E2D" w:rsidRDefault="00F9747E" w:rsidP="00F9747E">
      <w:pPr>
        <w:widowControl/>
        <w:spacing w:line="225" w:lineRule="atLeast"/>
        <w:ind w:firstLineChars="200" w:firstLine="420"/>
        <w:jc w:val="left"/>
        <w:rPr>
          <w:rFonts w:ascii="Times New Roman" w:eastAsia="宋体" w:hAnsi="Times New Roman" w:cs="Times New Roman"/>
          <w:bCs/>
          <w:szCs w:val="21"/>
        </w:rPr>
      </w:pPr>
      <w:r>
        <w:rPr>
          <w:rFonts w:ascii="Times New Roman" w:eastAsia="宋体" w:hAnsi="Times New Roman" w:cs="Times New Roman" w:hint="eastAsia"/>
          <w:bCs/>
          <w:szCs w:val="21"/>
        </w:rPr>
        <w:t>4</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应当避免滴瓶头部触碰患病动物任何地方</w:t>
      </w:r>
      <w:proofErr w:type="gramStart"/>
      <w:r w:rsidRPr="00077E2D">
        <w:rPr>
          <w:rFonts w:ascii="Times New Roman" w:eastAsia="宋体" w:hAnsi="Times New Roman" w:cs="Times New Roman" w:hint="eastAsia"/>
          <w:bCs/>
          <w:szCs w:val="21"/>
        </w:rPr>
        <w:t>《</w:t>
      </w:r>
      <w:proofErr w:type="gramEnd"/>
      <w:r w:rsidRPr="00077E2D">
        <w:rPr>
          <w:rFonts w:ascii="Times New Roman" w:eastAsia="宋体" w:hAnsi="Times New Roman" w:cs="Times New Roman" w:hint="eastAsia"/>
          <w:bCs/>
          <w:szCs w:val="21"/>
        </w:rPr>
        <w:t>以避免污染内容物</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，如果同时还使用其它眼药水，应当距离使用本品的时间间隔应不少于</w:t>
      </w:r>
      <w:r w:rsidRPr="00077E2D">
        <w:rPr>
          <w:rFonts w:ascii="Times New Roman" w:eastAsia="宋体" w:hAnsi="Times New Roman" w:cs="Times New Roman" w:hint="eastAsia"/>
          <w:bCs/>
          <w:szCs w:val="21"/>
        </w:rPr>
        <w:t>5</w:t>
      </w:r>
      <w:r w:rsidRPr="00077E2D">
        <w:rPr>
          <w:rFonts w:ascii="Times New Roman" w:eastAsia="宋体" w:hAnsi="Times New Roman" w:cs="Times New Roman" w:hint="eastAsia"/>
          <w:bCs/>
          <w:szCs w:val="21"/>
        </w:rPr>
        <w:t>分钟。</w:t>
      </w:r>
    </w:p>
    <w:p w14:paraId="44CE7697" w14:textId="77777777" w:rsidR="00F9747E" w:rsidRPr="00077E2D" w:rsidRDefault="00F9747E" w:rsidP="00F9747E">
      <w:pPr>
        <w:widowControl/>
        <w:spacing w:line="225" w:lineRule="atLeast"/>
        <w:ind w:firstLineChars="200" w:firstLine="420"/>
        <w:jc w:val="left"/>
        <w:rPr>
          <w:rFonts w:ascii="Times New Roman" w:eastAsia="宋体" w:hAnsi="Times New Roman" w:cs="Times New Roman"/>
          <w:bCs/>
          <w:szCs w:val="21"/>
        </w:rPr>
      </w:pPr>
      <w:r>
        <w:rPr>
          <w:rFonts w:ascii="Times New Roman" w:eastAsia="宋体" w:hAnsi="Times New Roman" w:cs="Times New Roman" w:hint="eastAsia"/>
          <w:bCs/>
          <w:szCs w:val="21"/>
        </w:rPr>
        <w:t>5</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开封后，如果瓶口明显断裂或松动，则不要使用。</w:t>
      </w:r>
    </w:p>
    <w:p w14:paraId="3FA85240" w14:textId="77777777" w:rsidR="00F9747E" w:rsidRPr="00077E2D" w:rsidRDefault="00F9747E" w:rsidP="00F9747E">
      <w:pPr>
        <w:widowControl/>
        <w:spacing w:line="225" w:lineRule="atLeast"/>
        <w:ind w:firstLineChars="200" w:firstLine="420"/>
        <w:jc w:val="left"/>
        <w:rPr>
          <w:rFonts w:ascii="Times New Roman" w:eastAsia="宋体" w:hAnsi="Times New Roman" w:cs="Times New Roman"/>
          <w:bCs/>
          <w:szCs w:val="21"/>
        </w:rPr>
      </w:pPr>
      <w:r>
        <w:rPr>
          <w:rFonts w:ascii="Times New Roman" w:eastAsia="宋体" w:hAnsi="Times New Roman" w:cs="Times New Roman" w:hint="eastAsia"/>
          <w:bCs/>
          <w:szCs w:val="21"/>
        </w:rPr>
        <w:t>6</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暂时性的视物模糊或其它视力障碍。</w:t>
      </w:r>
    </w:p>
    <w:p w14:paraId="37684175" w14:textId="77777777" w:rsidR="00F9747E" w:rsidRPr="00077E2D" w:rsidRDefault="00F9747E" w:rsidP="00F9747E">
      <w:pPr>
        <w:widowControl/>
        <w:adjustRightInd w:val="0"/>
        <w:snapToGrid w:val="0"/>
        <w:spacing w:line="276" w:lineRule="auto"/>
        <w:ind w:right="150"/>
        <w:rPr>
          <w:rFonts w:ascii="Times New Roman" w:eastAsia="宋体" w:hAnsi="Times New Roman" w:cs="Times New Roman"/>
          <w:bCs/>
          <w:szCs w:val="21"/>
        </w:rPr>
      </w:pPr>
      <w:r w:rsidRPr="00077E2D">
        <w:rPr>
          <w:rFonts w:ascii="黑体" w:eastAsia="黑体" w:hAnsi="黑体" w:cs="Times New Roman"/>
          <w:b/>
          <w:bCs/>
          <w:kern w:val="0"/>
          <w:szCs w:val="21"/>
        </w:rPr>
        <w:t>【规格】</w:t>
      </w:r>
      <w:r w:rsidRPr="00077E2D">
        <w:rPr>
          <w:rFonts w:ascii="Times New Roman" w:eastAsia="宋体" w:hAnsi="Times New Roman" w:cs="Times New Roman" w:hint="eastAsia"/>
          <w:bCs/>
          <w:szCs w:val="21"/>
        </w:rPr>
        <w:t>0.5%</w:t>
      </w:r>
    </w:p>
    <w:p w14:paraId="35A40809" w14:textId="77777777" w:rsidR="00F9747E" w:rsidRPr="00077E2D" w:rsidRDefault="00F9747E" w:rsidP="00F9747E">
      <w:pPr>
        <w:widowControl/>
        <w:adjustRightInd w:val="0"/>
        <w:snapToGrid w:val="0"/>
        <w:spacing w:line="276" w:lineRule="auto"/>
        <w:ind w:right="150"/>
        <w:rPr>
          <w:rFonts w:ascii="Times New Roman" w:eastAsia="宋体" w:hAnsi="Times New Roman" w:cs="Times New Roman"/>
          <w:bCs/>
          <w:sz w:val="24"/>
          <w:szCs w:val="21"/>
        </w:rPr>
      </w:pPr>
      <w:r w:rsidRPr="00077E2D">
        <w:rPr>
          <w:rFonts w:ascii="黑体" w:eastAsia="黑体" w:hAnsi="黑体" w:cs="Times New Roman"/>
          <w:b/>
          <w:bCs/>
          <w:kern w:val="0"/>
          <w:szCs w:val="21"/>
        </w:rPr>
        <w:t>【包装】</w:t>
      </w:r>
    </w:p>
    <w:p w14:paraId="70D515A3" w14:textId="77777777" w:rsidR="00F9747E" w:rsidRPr="00077E2D" w:rsidRDefault="00F9747E" w:rsidP="00F9747E">
      <w:pPr>
        <w:widowControl/>
        <w:spacing w:line="225" w:lineRule="atLeast"/>
        <w:jc w:val="left"/>
        <w:rPr>
          <w:rFonts w:ascii="Times New Roman" w:eastAsia="宋体" w:hAnsi="Times New Roman" w:cs="Times New Roman"/>
          <w:szCs w:val="21"/>
        </w:rPr>
      </w:pPr>
      <w:r w:rsidRPr="00077E2D">
        <w:rPr>
          <w:rFonts w:ascii="黑体" w:eastAsia="黑体" w:hAnsi="黑体" w:cs="Times New Roman"/>
          <w:b/>
          <w:bCs/>
          <w:kern w:val="0"/>
          <w:szCs w:val="21"/>
        </w:rPr>
        <w:t>【贮藏】</w:t>
      </w:r>
      <w:r w:rsidRPr="00077E2D">
        <w:rPr>
          <w:rFonts w:ascii="Times New Roman" w:eastAsia="宋体" w:hAnsi="Times New Roman" w:cs="Times New Roman" w:hint="eastAsia"/>
          <w:bCs/>
          <w:szCs w:val="21"/>
        </w:rPr>
        <w:t>不超过</w:t>
      </w:r>
      <w:r w:rsidRPr="00077E2D">
        <w:rPr>
          <w:rFonts w:ascii="Times New Roman" w:eastAsia="宋体" w:hAnsi="Times New Roman" w:cs="Times New Roman" w:hint="eastAsia"/>
          <w:bCs/>
          <w:szCs w:val="21"/>
        </w:rPr>
        <w:t>25</w:t>
      </w:r>
      <w:r w:rsidRPr="00077E2D">
        <w:rPr>
          <w:rFonts w:ascii="Times New Roman" w:eastAsia="宋体" w:hAnsi="Times New Roman" w:cs="Times New Roman" w:hint="eastAsia"/>
          <w:bCs/>
          <w:szCs w:val="21"/>
        </w:rPr>
        <w:t>℃保存。</w:t>
      </w:r>
    </w:p>
    <w:p w14:paraId="39ABFC49" w14:textId="77777777" w:rsidR="00F9747E" w:rsidRPr="00077E2D" w:rsidRDefault="00F9747E" w:rsidP="00F9747E">
      <w:pPr>
        <w:adjustRightInd w:val="0"/>
        <w:snapToGrid w:val="0"/>
        <w:spacing w:line="276" w:lineRule="auto"/>
        <w:rPr>
          <w:rFonts w:ascii="Times New Roman" w:eastAsia="宋体" w:hAnsi="Times New Roman" w:cs="Times New Roman"/>
          <w:szCs w:val="21"/>
        </w:rPr>
      </w:pPr>
      <w:r w:rsidRPr="00077E2D">
        <w:rPr>
          <w:rFonts w:ascii="黑体" w:eastAsia="黑体" w:hAnsi="黑体" w:cs="Times New Roman"/>
          <w:b/>
          <w:bCs/>
          <w:kern w:val="0"/>
          <w:szCs w:val="21"/>
        </w:rPr>
        <w:t>【有效期】</w:t>
      </w:r>
      <w:r w:rsidRPr="00077E2D">
        <w:rPr>
          <w:rFonts w:ascii="Times New Roman" w:eastAsia="宋体" w:hAnsi="Times New Roman" w:cs="Times New Roman" w:hint="eastAsia"/>
          <w:bCs/>
          <w:szCs w:val="21"/>
        </w:rPr>
        <w:t>24</w:t>
      </w:r>
      <w:r w:rsidRPr="00077E2D">
        <w:rPr>
          <w:rFonts w:ascii="Times New Roman" w:eastAsia="宋体" w:hAnsi="Times New Roman" w:cs="Times New Roman" w:hint="eastAsia"/>
          <w:bCs/>
          <w:szCs w:val="21"/>
        </w:rPr>
        <w:t>个月</w:t>
      </w:r>
      <w:r>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本品开封后请在</w:t>
      </w:r>
      <w:r w:rsidRPr="00077E2D">
        <w:rPr>
          <w:rFonts w:ascii="Times New Roman" w:eastAsia="宋体" w:hAnsi="Times New Roman" w:cs="Times New Roman" w:hint="eastAsia"/>
          <w:bCs/>
          <w:szCs w:val="21"/>
        </w:rPr>
        <w:t>28</w:t>
      </w:r>
      <w:r w:rsidRPr="00077E2D">
        <w:rPr>
          <w:rFonts w:ascii="Times New Roman" w:eastAsia="宋体" w:hAnsi="Times New Roman" w:cs="Times New Roman" w:hint="eastAsia"/>
          <w:bCs/>
          <w:szCs w:val="21"/>
        </w:rPr>
        <w:t>天内使用，过期应丢弃。</w:t>
      </w:r>
    </w:p>
    <w:p w14:paraId="15FA4FEB" w14:textId="77777777" w:rsidR="00F9747E" w:rsidRPr="00077E2D" w:rsidRDefault="00F9747E" w:rsidP="00F9747E">
      <w:pPr>
        <w:adjustRightInd w:val="0"/>
        <w:snapToGrid w:val="0"/>
        <w:spacing w:line="276" w:lineRule="auto"/>
        <w:ind w:right="-946"/>
        <w:rPr>
          <w:rFonts w:ascii="黑体" w:eastAsia="黑体" w:hAnsi="黑体" w:cs="Times New Roman"/>
          <w:kern w:val="0"/>
          <w:szCs w:val="21"/>
        </w:rPr>
      </w:pPr>
      <w:r w:rsidRPr="00077E2D">
        <w:rPr>
          <w:rFonts w:ascii="黑体" w:eastAsia="黑体" w:hAnsi="黑体" w:cs="Times New Roman"/>
          <w:b/>
          <w:bCs/>
          <w:kern w:val="0"/>
          <w:szCs w:val="21"/>
        </w:rPr>
        <w:t>【批准文号】</w:t>
      </w:r>
      <w:r w:rsidRPr="00077E2D">
        <w:rPr>
          <w:rFonts w:ascii="黑体" w:eastAsia="黑体" w:hAnsi="黑体" w:cs="Times New Roman"/>
          <w:kern w:val="0"/>
          <w:szCs w:val="21"/>
        </w:rPr>
        <w:t xml:space="preserve"> </w:t>
      </w:r>
    </w:p>
    <w:p w14:paraId="3ED8A437" w14:textId="77777777" w:rsidR="00F9747E" w:rsidRPr="000937F8" w:rsidRDefault="00F9747E" w:rsidP="00F9747E">
      <w:pPr>
        <w:adjustRightInd w:val="0"/>
        <w:snapToGrid w:val="0"/>
        <w:spacing w:line="276" w:lineRule="auto"/>
        <w:rPr>
          <w:rFonts w:ascii="黑体" w:eastAsia="黑体" w:hAnsi="黑体" w:cs="Times New Roman"/>
          <w:b/>
          <w:bCs/>
          <w:kern w:val="0"/>
          <w:szCs w:val="21"/>
        </w:rPr>
      </w:pPr>
      <w:r w:rsidRPr="000937F8">
        <w:rPr>
          <w:rFonts w:ascii="黑体" w:eastAsia="黑体" w:hAnsi="黑体" w:cs="Times New Roman" w:hint="eastAsia"/>
          <w:b/>
          <w:bCs/>
          <w:kern w:val="0"/>
          <w:szCs w:val="21"/>
        </w:rPr>
        <w:t>【生产企业】</w:t>
      </w:r>
    </w:p>
    <w:p w14:paraId="386FD1FF" w14:textId="77777777" w:rsidR="00E525FD" w:rsidRPr="00F9747E" w:rsidRDefault="00E525FD"/>
    <w:p w14:paraId="0A3EB490" w14:textId="77777777" w:rsidR="00F9747E" w:rsidRDefault="00F9747E" w:rsidP="00F9747E">
      <w:pPr>
        <w:rPr>
          <w:rFonts w:ascii="黑体" w:eastAsia="黑体" w:hAnsi="黑体"/>
        </w:rPr>
      </w:pPr>
    </w:p>
    <w:p w14:paraId="10FEA682" w14:textId="77777777" w:rsidR="00F9747E" w:rsidRDefault="00F9747E" w:rsidP="00F9747E">
      <w:pPr>
        <w:adjustRightInd w:val="0"/>
        <w:snapToGrid w:val="0"/>
        <w:spacing w:line="276" w:lineRule="auto"/>
        <w:jc w:val="center"/>
        <w:rPr>
          <w:rFonts w:ascii="宋体" w:eastAsia="宋体" w:hAnsi="宋体" w:cs="Times New Roman"/>
          <w:b/>
          <w:bCs/>
          <w:color w:val="000000" w:themeColor="text1"/>
          <w:szCs w:val="22"/>
        </w:rPr>
      </w:pPr>
    </w:p>
    <w:p w14:paraId="14468C11" w14:textId="77777777" w:rsidR="00F9747E" w:rsidRDefault="00F9747E" w:rsidP="00F9747E">
      <w:pPr>
        <w:adjustRightInd w:val="0"/>
        <w:snapToGrid w:val="0"/>
        <w:spacing w:line="276" w:lineRule="auto"/>
        <w:jc w:val="center"/>
        <w:rPr>
          <w:rFonts w:ascii="宋体" w:eastAsia="宋体" w:hAnsi="宋体" w:cs="Times New Roman"/>
          <w:b/>
          <w:bCs/>
          <w:color w:val="000000" w:themeColor="text1"/>
          <w:szCs w:val="22"/>
        </w:rPr>
      </w:pPr>
    </w:p>
    <w:p w14:paraId="71781C8C" w14:textId="77777777" w:rsidR="00F9747E" w:rsidRDefault="00F9747E" w:rsidP="00F9747E">
      <w:pPr>
        <w:adjustRightInd w:val="0"/>
        <w:snapToGrid w:val="0"/>
        <w:spacing w:line="276" w:lineRule="auto"/>
        <w:jc w:val="center"/>
        <w:rPr>
          <w:rFonts w:ascii="宋体" w:eastAsia="宋体" w:hAnsi="宋体" w:cs="Times New Roman"/>
          <w:b/>
          <w:bCs/>
          <w:color w:val="000000" w:themeColor="text1"/>
          <w:szCs w:val="22"/>
        </w:rPr>
      </w:pPr>
    </w:p>
    <w:p w14:paraId="27EC25CA" w14:textId="77777777" w:rsidR="00F9747E" w:rsidRDefault="00F9747E" w:rsidP="00F9747E">
      <w:pPr>
        <w:adjustRightInd w:val="0"/>
        <w:snapToGrid w:val="0"/>
        <w:spacing w:line="276" w:lineRule="auto"/>
        <w:jc w:val="center"/>
        <w:rPr>
          <w:rFonts w:ascii="宋体" w:eastAsia="宋体" w:hAnsi="宋体" w:cs="Times New Roman"/>
          <w:b/>
          <w:bCs/>
          <w:color w:val="000000" w:themeColor="text1"/>
          <w:szCs w:val="22"/>
        </w:rPr>
      </w:pPr>
    </w:p>
    <w:p w14:paraId="297284AF" w14:textId="77777777" w:rsidR="00F9747E" w:rsidRDefault="00F9747E" w:rsidP="00F9747E">
      <w:pPr>
        <w:adjustRightInd w:val="0"/>
        <w:snapToGrid w:val="0"/>
        <w:spacing w:line="276" w:lineRule="auto"/>
        <w:jc w:val="center"/>
        <w:rPr>
          <w:rFonts w:ascii="宋体" w:eastAsia="宋体" w:hAnsi="宋体" w:cs="Times New Roman"/>
          <w:b/>
          <w:bCs/>
          <w:color w:val="000000" w:themeColor="text1"/>
          <w:szCs w:val="22"/>
        </w:rPr>
      </w:pPr>
    </w:p>
    <w:p w14:paraId="2959004C" w14:textId="77777777" w:rsidR="00F9747E" w:rsidRDefault="00F9747E" w:rsidP="00F9747E">
      <w:pPr>
        <w:adjustRightInd w:val="0"/>
        <w:snapToGrid w:val="0"/>
        <w:spacing w:line="276" w:lineRule="auto"/>
        <w:jc w:val="center"/>
        <w:rPr>
          <w:rFonts w:ascii="宋体" w:eastAsia="宋体" w:hAnsi="宋体" w:cs="Times New Roman"/>
          <w:b/>
          <w:bCs/>
          <w:color w:val="000000" w:themeColor="text1"/>
          <w:szCs w:val="22"/>
        </w:rPr>
      </w:pPr>
    </w:p>
    <w:p w14:paraId="566D2B77" w14:textId="77777777" w:rsidR="00F9747E" w:rsidRDefault="00F9747E" w:rsidP="00F9747E">
      <w:pPr>
        <w:adjustRightInd w:val="0"/>
        <w:snapToGrid w:val="0"/>
        <w:spacing w:line="276" w:lineRule="auto"/>
        <w:jc w:val="center"/>
        <w:rPr>
          <w:rFonts w:ascii="宋体" w:eastAsia="宋体" w:hAnsi="宋体" w:cs="Times New Roman"/>
          <w:b/>
          <w:bCs/>
          <w:color w:val="000000" w:themeColor="text1"/>
          <w:szCs w:val="22"/>
        </w:rPr>
      </w:pPr>
    </w:p>
    <w:p w14:paraId="3529557D" w14:textId="77777777" w:rsidR="00F9747E" w:rsidRDefault="00F9747E" w:rsidP="00F9747E">
      <w:pPr>
        <w:adjustRightInd w:val="0"/>
        <w:snapToGrid w:val="0"/>
        <w:spacing w:line="276" w:lineRule="auto"/>
        <w:jc w:val="center"/>
        <w:rPr>
          <w:rFonts w:ascii="宋体" w:eastAsia="宋体" w:hAnsi="宋体" w:cs="Times New Roman"/>
          <w:b/>
          <w:bCs/>
          <w:color w:val="000000" w:themeColor="text1"/>
          <w:szCs w:val="22"/>
        </w:rPr>
      </w:pPr>
    </w:p>
    <w:p w14:paraId="0DC16D69" w14:textId="77777777" w:rsidR="00F9747E" w:rsidRDefault="00F9747E" w:rsidP="00F9747E">
      <w:pPr>
        <w:adjustRightInd w:val="0"/>
        <w:snapToGrid w:val="0"/>
        <w:spacing w:line="276" w:lineRule="auto"/>
        <w:jc w:val="center"/>
        <w:rPr>
          <w:rFonts w:ascii="宋体" w:eastAsia="宋体" w:hAnsi="宋体" w:cs="Times New Roman"/>
          <w:b/>
          <w:bCs/>
          <w:color w:val="000000" w:themeColor="text1"/>
          <w:szCs w:val="22"/>
        </w:rPr>
      </w:pPr>
    </w:p>
    <w:p w14:paraId="508F162E" w14:textId="77777777" w:rsidR="00F9747E" w:rsidRDefault="00F9747E" w:rsidP="00F9747E">
      <w:pPr>
        <w:adjustRightInd w:val="0"/>
        <w:snapToGrid w:val="0"/>
        <w:spacing w:line="276" w:lineRule="auto"/>
        <w:jc w:val="center"/>
        <w:rPr>
          <w:rFonts w:ascii="宋体" w:eastAsia="宋体" w:hAnsi="宋体" w:cs="Times New Roman"/>
          <w:b/>
          <w:bCs/>
          <w:color w:val="000000" w:themeColor="text1"/>
          <w:szCs w:val="22"/>
        </w:rPr>
      </w:pPr>
    </w:p>
    <w:p w14:paraId="1C52D607" w14:textId="77777777" w:rsidR="00F9747E" w:rsidRDefault="00F9747E" w:rsidP="00F9747E">
      <w:pPr>
        <w:adjustRightInd w:val="0"/>
        <w:snapToGrid w:val="0"/>
        <w:spacing w:line="276" w:lineRule="auto"/>
        <w:jc w:val="center"/>
        <w:rPr>
          <w:rFonts w:ascii="宋体" w:eastAsia="宋体" w:hAnsi="宋体" w:cs="Times New Roman"/>
          <w:b/>
          <w:bCs/>
          <w:color w:val="000000" w:themeColor="text1"/>
          <w:szCs w:val="22"/>
        </w:rPr>
      </w:pPr>
    </w:p>
    <w:p w14:paraId="30E992ED" w14:textId="77777777" w:rsidR="00F9747E" w:rsidRDefault="00F9747E" w:rsidP="00F9747E">
      <w:pPr>
        <w:adjustRightInd w:val="0"/>
        <w:snapToGrid w:val="0"/>
        <w:spacing w:line="276" w:lineRule="auto"/>
        <w:jc w:val="center"/>
        <w:rPr>
          <w:rFonts w:ascii="宋体" w:eastAsia="宋体" w:hAnsi="宋体" w:cs="Times New Roman"/>
          <w:b/>
          <w:bCs/>
          <w:color w:val="000000" w:themeColor="text1"/>
          <w:szCs w:val="22"/>
        </w:rPr>
      </w:pPr>
    </w:p>
    <w:p w14:paraId="0BB65369" w14:textId="77777777" w:rsidR="00F9747E" w:rsidRDefault="00F9747E" w:rsidP="00F9747E">
      <w:pPr>
        <w:adjustRightInd w:val="0"/>
        <w:snapToGrid w:val="0"/>
        <w:spacing w:line="276" w:lineRule="auto"/>
        <w:jc w:val="center"/>
        <w:rPr>
          <w:rFonts w:ascii="宋体" w:eastAsia="宋体" w:hAnsi="宋体" w:cs="Times New Roman"/>
          <w:b/>
          <w:bCs/>
          <w:color w:val="000000" w:themeColor="text1"/>
          <w:szCs w:val="22"/>
        </w:rPr>
      </w:pPr>
    </w:p>
    <w:p w14:paraId="6CAA974B" w14:textId="77777777" w:rsidR="00F9747E" w:rsidRDefault="00F9747E" w:rsidP="00F9747E">
      <w:pPr>
        <w:adjustRightInd w:val="0"/>
        <w:snapToGrid w:val="0"/>
        <w:spacing w:line="276" w:lineRule="auto"/>
        <w:jc w:val="center"/>
        <w:rPr>
          <w:rFonts w:ascii="宋体" w:eastAsia="宋体" w:hAnsi="宋体" w:cs="Times New Roman"/>
          <w:b/>
          <w:bCs/>
          <w:color w:val="000000" w:themeColor="text1"/>
          <w:szCs w:val="22"/>
        </w:rPr>
      </w:pPr>
    </w:p>
    <w:p w14:paraId="677B0244" w14:textId="77777777" w:rsidR="00F9747E" w:rsidRDefault="00F9747E" w:rsidP="00F9747E">
      <w:pPr>
        <w:adjustRightInd w:val="0"/>
        <w:snapToGrid w:val="0"/>
        <w:spacing w:line="276" w:lineRule="auto"/>
        <w:jc w:val="center"/>
        <w:rPr>
          <w:rFonts w:ascii="宋体" w:eastAsia="宋体" w:hAnsi="宋体" w:cs="Times New Roman"/>
          <w:b/>
          <w:bCs/>
          <w:color w:val="000000" w:themeColor="text1"/>
          <w:szCs w:val="22"/>
        </w:rPr>
      </w:pPr>
    </w:p>
    <w:p w14:paraId="7512EBCD" w14:textId="77777777" w:rsidR="00F9747E" w:rsidRDefault="00F9747E" w:rsidP="00F9747E">
      <w:pPr>
        <w:adjustRightInd w:val="0"/>
        <w:snapToGrid w:val="0"/>
        <w:spacing w:line="276" w:lineRule="auto"/>
        <w:jc w:val="center"/>
        <w:rPr>
          <w:rFonts w:ascii="宋体" w:eastAsia="宋体" w:hAnsi="宋体" w:cs="Times New Roman"/>
          <w:b/>
          <w:bCs/>
          <w:color w:val="000000" w:themeColor="text1"/>
          <w:szCs w:val="22"/>
        </w:rPr>
      </w:pPr>
    </w:p>
    <w:p w14:paraId="22A19F0D" w14:textId="77777777" w:rsidR="00F9747E" w:rsidRPr="00E525FD" w:rsidRDefault="00F9747E" w:rsidP="00F9747E">
      <w:pPr>
        <w:adjustRightInd w:val="0"/>
        <w:snapToGrid w:val="0"/>
        <w:spacing w:line="276" w:lineRule="auto"/>
        <w:jc w:val="center"/>
        <w:rPr>
          <w:rFonts w:ascii="宋体" w:eastAsia="宋体" w:hAnsi="宋体" w:cs="Times New Roman"/>
          <w:b/>
          <w:bCs/>
          <w:color w:val="000000" w:themeColor="text1"/>
          <w:szCs w:val="22"/>
        </w:rPr>
      </w:pPr>
      <w:r>
        <w:rPr>
          <w:rFonts w:ascii="宋体" w:eastAsia="宋体" w:hAnsi="宋体" w:cs="Times New Roman" w:hint="eastAsia"/>
          <w:b/>
          <w:bCs/>
          <w:color w:val="000000" w:themeColor="text1"/>
          <w:szCs w:val="22"/>
        </w:rPr>
        <w:lastRenderedPageBreak/>
        <w:t>氧氟</w:t>
      </w:r>
      <w:proofErr w:type="gramStart"/>
      <w:r>
        <w:rPr>
          <w:rFonts w:ascii="宋体" w:eastAsia="宋体" w:hAnsi="宋体" w:cs="Times New Roman" w:hint="eastAsia"/>
          <w:b/>
          <w:bCs/>
          <w:color w:val="000000" w:themeColor="text1"/>
          <w:szCs w:val="22"/>
        </w:rPr>
        <w:t>沙星滴眼</w:t>
      </w:r>
      <w:proofErr w:type="gramEnd"/>
      <w:r>
        <w:rPr>
          <w:rFonts w:ascii="宋体" w:eastAsia="宋体" w:hAnsi="宋体" w:cs="Times New Roman" w:hint="eastAsia"/>
          <w:b/>
          <w:bCs/>
          <w:color w:val="000000" w:themeColor="text1"/>
          <w:szCs w:val="22"/>
        </w:rPr>
        <w:t>液说明书</w:t>
      </w:r>
    </w:p>
    <w:p w14:paraId="2D5F8C0B" w14:textId="77777777" w:rsidR="00F9747E" w:rsidRPr="009B62C5" w:rsidRDefault="00F9747E" w:rsidP="00F9747E">
      <w:pPr>
        <w:pStyle w:val="a3"/>
        <w:widowControl/>
        <w:wordWrap w:val="0"/>
        <w:adjustRightInd w:val="0"/>
        <w:snapToGrid w:val="0"/>
        <w:spacing w:line="276" w:lineRule="auto"/>
        <w:ind w:left="1260" w:right="150" w:hangingChars="600" w:hanging="1260"/>
        <w:jc w:val="right"/>
        <w:rPr>
          <w:rFonts w:ascii="宋体" w:eastAsia="宋体" w:hAnsi="宋体" w:cs="Times New Roman"/>
          <w:color w:val="000000" w:themeColor="text1"/>
          <w:sz w:val="21"/>
          <w:szCs w:val="21"/>
        </w:rPr>
      </w:pPr>
      <w:r w:rsidRPr="009B62C5">
        <w:rPr>
          <w:rFonts w:ascii="宋体" w:eastAsia="宋体" w:hAnsi="宋体" w:cs="Times New Roman" w:hint="eastAsia"/>
          <w:color w:val="000000" w:themeColor="text1"/>
          <w:sz w:val="21"/>
          <w:szCs w:val="21"/>
          <w:bdr w:val="single" w:sz="4" w:space="0" w:color="auto"/>
        </w:rPr>
        <w:t>宠物用外用</w:t>
      </w:r>
    </w:p>
    <w:p w14:paraId="458C3F10" w14:textId="09235A8F" w:rsidR="00F9747E" w:rsidRPr="000937F8" w:rsidRDefault="00F9747E" w:rsidP="00F9747E">
      <w:pPr>
        <w:adjustRightInd w:val="0"/>
        <w:snapToGrid w:val="0"/>
        <w:spacing w:line="276" w:lineRule="auto"/>
        <w:rPr>
          <w:rFonts w:ascii="黑体" w:eastAsia="黑体" w:hAnsi="黑体" w:cs="Times New Roman"/>
          <w:b/>
          <w:bCs/>
          <w:kern w:val="0"/>
          <w:szCs w:val="21"/>
        </w:rPr>
      </w:pPr>
      <w:r>
        <w:rPr>
          <w:rFonts w:ascii="黑体" w:eastAsia="黑体" w:hAnsi="黑体" w:cs="Times New Roman" w:hint="eastAsia"/>
          <w:b/>
          <w:bCs/>
          <w:kern w:val="0"/>
          <w:szCs w:val="21"/>
        </w:rPr>
        <w:t>【兽药</w:t>
      </w:r>
      <w:r w:rsidRPr="000937F8">
        <w:rPr>
          <w:rFonts w:ascii="黑体" w:eastAsia="黑体" w:hAnsi="黑体" w:cs="Times New Roman" w:hint="eastAsia"/>
          <w:b/>
          <w:bCs/>
          <w:kern w:val="0"/>
          <w:szCs w:val="21"/>
        </w:rPr>
        <w:t>名称】</w:t>
      </w:r>
    </w:p>
    <w:p w14:paraId="305C2414" w14:textId="77777777" w:rsidR="00F9747E" w:rsidRPr="00E525FD" w:rsidRDefault="00F9747E" w:rsidP="00F9747E">
      <w:pPr>
        <w:adjustRightInd w:val="0"/>
        <w:snapToGrid w:val="0"/>
        <w:spacing w:line="276" w:lineRule="auto"/>
        <w:ind w:firstLineChars="200" w:firstLine="420"/>
        <w:rPr>
          <w:rFonts w:ascii="宋体" w:eastAsia="宋体" w:hAnsi="宋体" w:cs="Times New Roman"/>
          <w:color w:val="000000" w:themeColor="text1"/>
          <w:szCs w:val="22"/>
        </w:rPr>
      </w:pPr>
      <w:r w:rsidRPr="00E525FD">
        <w:rPr>
          <w:rFonts w:ascii="宋体" w:eastAsia="宋体" w:hAnsi="宋体" w:cs="Times New Roman" w:hint="eastAsia"/>
          <w:color w:val="000000" w:themeColor="text1"/>
          <w:szCs w:val="22"/>
        </w:rPr>
        <w:t>通用名称</w:t>
      </w:r>
      <w:r>
        <w:rPr>
          <w:rFonts w:ascii="宋体" w:eastAsia="宋体" w:hAnsi="宋体" w:cs="Times New Roman" w:hint="eastAsia"/>
          <w:color w:val="000000" w:themeColor="text1"/>
          <w:szCs w:val="22"/>
        </w:rPr>
        <w:t>：氧氟</w:t>
      </w:r>
      <w:proofErr w:type="gramStart"/>
      <w:r>
        <w:rPr>
          <w:rFonts w:ascii="宋体" w:eastAsia="宋体" w:hAnsi="宋体" w:cs="Times New Roman" w:hint="eastAsia"/>
          <w:color w:val="000000" w:themeColor="text1"/>
          <w:szCs w:val="22"/>
        </w:rPr>
        <w:t>沙星滴眼</w:t>
      </w:r>
      <w:proofErr w:type="gramEnd"/>
      <w:r>
        <w:rPr>
          <w:rFonts w:ascii="宋体" w:eastAsia="宋体" w:hAnsi="宋体" w:cs="Times New Roman" w:hint="eastAsia"/>
          <w:color w:val="000000" w:themeColor="text1"/>
          <w:szCs w:val="22"/>
        </w:rPr>
        <w:t>液</w:t>
      </w:r>
    </w:p>
    <w:p w14:paraId="59E0CFE2" w14:textId="77777777" w:rsidR="00F9747E" w:rsidRPr="00C01CC3" w:rsidRDefault="00F9747E" w:rsidP="00F9747E">
      <w:pPr>
        <w:adjustRightInd w:val="0"/>
        <w:snapToGrid w:val="0"/>
        <w:spacing w:line="276" w:lineRule="auto"/>
        <w:ind w:firstLineChars="200" w:firstLine="420"/>
        <w:rPr>
          <w:rFonts w:ascii="宋体" w:eastAsia="宋体" w:hAnsi="宋体" w:cs="Times New Roman"/>
          <w:color w:val="000000" w:themeColor="text1"/>
          <w:szCs w:val="22"/>
        </w:rPr>
      </w:pPr>
      <w:r w:rsidRPr="00C01CC3">
        <w:rPr>
          <w:rFonts w:ascii="宋体" w:eastAsia="宋体" w:hAnsi="宋体" w:cs="Times New Roman" w:hint="eastAsia"/>
          <w:color w:val="000000" w:themeColor="text1"/>
          <w:szCs w:val="22"/>
        </w:rPr>
        <w:t>商品名称：</w:t>
      </w:r>
    </w:p>
    <w:p w14:paraId="2093E8EB" w14:textId="77777777" w:rsidR="00F9747E" w:rsidRPr="00C01CC3" w:rsidRDefault="00F9747E" w:rsidP="00F9747E">
      <w:pPr>
        <w:adjustRightInd w:val="0"/>
        <w:snapToGrid w:val="0"/>
        <w:spacing w:line="276" w:lineRule="auto"/>
        <w:ind w:firstLineChars="200" w:firstLine="420"/>
        <w:rPr>
          <w:rFonts w:ascii="宋体" w:eastAsia="宋体" w:hAnsi="宋体" w:cs="Times New Roman"/>
          <w:color w:val="000000" w:themeColor="text1"/>
          <w:szCs w:val="22"/>
        </w:rPr>
      </w:pPr>
      <w:r w:rsidRPr="00E525FD">
        <w:rPr>
          <w:rFonts w:ascii="宋体" w:eastAsia="宋体" w:hAnsi="宋体" w:cs="Times New Roman" w:hint="eastAsia"/>
          <w:color w:val="000000" w:themeColor="text1"/>
          <w:szCs w:val="22"/>
        </w:rPr>
        <w:t>英文名称</w:t>
      </w:r>
      <w:r>
        <w:rPr>
          <w:rFonts w:ascii="宋体" w:eastAsia="宋体" w:hAnsi="宋体" w:cs="Times New Roman" w:hint="eastAsia"/>
          <w:color w:val="000000" w:themeColor="text1"/>
          <w:szCs w:val="22"/>
        </w:rPr>
        <w:t>：</w:t>
      </w:r>
      <w:proofErr w:type="spellStart"/>
      <w:r>
        <w:rPr>
          <w:rFonts w:ascii="Times New Roman" w:eastAsia="宋体" w:hAnsi="Times New Roman" w:cs="Times New Roman"/>
          <w:color w:val="000000" w:themeColor="text1"/>
          <w:szCs w:val="22"/>
        </w:rPr>
        <w:t>O</w:t>
      </w:r>
      <w:r w:rsidRPr="005424AD">
        <w:rPr>
          <w:rFonts w:ascii="Times New Roman" w:eastAsia="宋体" w:hAnsi="Times New Roman" w:cs="Times New Roman" w:hint="eastAsia"/>
          <w:color w:val="000000" w:themeColor="text1"/>
          <w:szCs w:val="22"/>
        </w:rPr>
        <w:t>floxacin</w:t>
      </w:r>
      <w:proofErr w:type="spellEnd"/>
      <w:r w:rsidRPr="005424AD">
        <w:rPr>
          <w:rFonts w:ascii="Times New Roman" w:eastAsia="宋体" w:hAnsi="Times New Roman" w:cs="Times New Roman" w:hint="eastAsia"/>
          <w:color w:val="000000" w:themeColor="text1"/>
          <w:szCs w:val="22"/>
        </w:rPr>
        <w:t xml:space="preserve"> Eye Drops</w:t>
      </w:r>
    </w:p>
    <w:p w14:paraId="655B54B6" w14:textId="77777777" w:rsidR="00F9747E" w:rsidRPr="00E525FD" w:rsidRDefault="00F9747E" w:rsidP="00F9747E">
      <w:pPr>
        <w:adjustRightInd w:val="0"/>
        <w:snapToGrid w:val="0"/>
        <w:spacing w:line="276" w:lineRule="auto"/>
        <w:ind w:firstLineChars="200" w:firstLine="420"/>
        <w:rPr>
          <w:rFonts w:ascii="Times New Roman" w:eastAsia="宋体" w:hAnsi="Times New Roman" w:cs="Times New Roman"/>
          <w:color w:val="000000" w:themeColor="text1"/>
          <w:szCs w:val="22"/>
        </w:rPr>
      </w:pPr>
      <w:r w:rsidRPr="00C01CC3">
        <w:rPr>
          <w:rFonts w:ascii="宋体" w:eastAsia="宋体" w:hAnsi="宋体" w:cs="Times New Roman" w:hint="eastAsia"/>
          <w:color w:val="000000" w:themeColor="text1"/>
          <w:szCs w:val="22"/>
        </w:rPr>
        <w:t>汉语拼音：</w:t>
      </w:r>
      <w:proofErr w:type="spellStart"/>
      <w:r>
        <w:rPr>
          <w:rFonts w:ascii="Times New Roman" w:eastAsia="宋体" w:hAnsi="Times New Roman" w:cs="Times New Roman"/>
          <w:color w:val="000000" w:themeColor="text1"/>
          <w:szCs w:val="22"/>
        </w:rPr>
        <w:t>Yangfushaxing</w:t>
      </w:r>
      <w:proofErr w:type="spellEnd"/>
      <w:r>
        <w:rPr>
          <w:rFonts w:ascii="Times New Roman" w:eastAsia="宋体" w:hAnsi="Times New Roman" w:cs="Times New Roman"/>
          <w:color w:val="000000" w:themeColor="text1"/>
          <w:szCs w:val="22"/>
        </w:rPr>
        <w:t xml:space="preserve"> </w:t>
      </w:r>
      <w:proofErr w:type="spellStart"/>
      <w:r>
        <w:rPr>
          <w:rFonts w:ascii="Times New Roman" w:eastAsia="宋体" w:hAnsi="Times New Roman" w:cs="Times New Roman"/>
          <w:color w:val="000000" w:themeColor="text1"/>
          <w:szCs w:val="22"/>
        </w:rPr>
        <w:t>Diyanye</w:t>
      </w:r>
      <w:proofErr w:type="spellEnd"/>
    </w:p>
    <w:p w14:paraId="7BCDC60C" w14:textId="77777777" w:rsidR="00F9747E" w:rsidRPr="008E28C4" w:rsidRDefault="00F9747E" w:rsidP="00F9747E">
      <w:pPr>
        <w:adjustRightInd w:val="0"/>
        <w:snapToGrid w:val="0"/>
        <w:spacing w:line="276" w:lineRule="auto"/>
        <w:rPr>
          <w:rFonts w:ascii="宋体" w:eastAsia="宋体" w:hAnsi="宋体" w:cs="Times New Roman"/>
          <w:szCs w:val="22"/>
        </w:rPr>
      </w:pPr>
      <w:r w:rsidRPr="000937F8">
        <w:rPr>
          <w:rFonts w:ascii="黑体" w:eastAsia="黑体" w:hAnsi="黑体" w:cs="Times New Roman" w:hint="eastAsia"/>
          <w:b/>
          <w:bCs/>
          <w:kern w:val="0"/>
          <w:szCs w:val="21"/>
        </w:rPr>
        <w:t>【主要成分】</w:t>
      </w:r>
      <w:r>
        <w:rPr>
          <w:rFonts w:ascii="黑体" w:eastAsia="黑体" w:hAnsi="黑体" w:cs="Times New Roman" w:hint="eastAsia"/>
          <w:szCs w:val="22"/>
        </w:rPr>
        <w:t xml:space="preserve"> </w:t>
      </w:r>
      <w:r w:rsidRPr="008E28C4">
        <w:rPr>
          <w:rFonts w:ascii="宋体" w:eastAsia="宋体" w:hAnsi="宋体" w:cs="Times New Roman" w:hint="eastAsia"/>
          <w:szCs w:val="22"/>
        </w:rPr>
        <w:t>氧氟沙星</w:t>
      </w:r>
    </w:p>
    <w:p w14:paraId="2033A4D6" w14:textId="77777777" w:rsidR="00F9747E" w:rsidRPr="00E525FD" w:rsidRDefault="00F9747E" w:rsidP="00F9747E">
      <w:pPr>
        <w:adjustRightInd w:val="0"/>
        <w:snapToGrid w:val="0"/>
        <w:spacing w:line="276" w:lineRule="auto"/>
        <w:rPr>
          <w:rFonts w:ascii="宋体" w:eastAsia="宋体" w:hAnsi="宋体" w:cs="Times New Roman"/>
          <w:szCs w:val="22"/>
        </w:rPr>
      </w:pPr>
      <w:r w:rsidRPr="000937F8">
        <w:rPr>
          <w:rFonts w:ascii="黑体" w:eastAsia="黑体" w:hAnsi="黑体" w:cs="Times New Roman" w:hint="eastAsia"/>
          <w:b/>
          <w:bCs/>
          <w:kern w:val="0"/>
          <w:szCs w:val="21"/>
        </w:rPr>
        <w:t>【性状】</w:t>
      </w:r>
      <w:r>
        <w:rPr>
          <w:rFonts w:ascii="宋体" w:eastAsia="宋体" w:hAnsi="宋体" w:cs="Times New Roman"/>
          <w:szCs w:val="22"/>
        </w:rPr>
        <w:t xml:space="preserve"> </w:t>
      </w:r>
      <w:r>
        <w:rPr>
          <w:rFonts w:ascii="宋体" w:eastAsia="宋体" w:hAnsi="宋体" w:cs="Times New Roman" w:hint="eastAsia"/>
          <w:szCs w:val="22"/>
        </w:rPr>
        <w:t>本品为淡黄色或淡黄绿色的澄明液体</w:t>
      </w:r>
    </w:p>
    <w:p w14:paraId="78475D90" w14:textId="77777777" w:rsidR="00F9747E" w:rsidRPr="00E525FD" w:rsidRDefault="00F9747E" w:rsidP="00F9747E">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hint="eastAsia"/>
          <w:b/>
          <w:bCs/>
          <w:kern w:val="0"/>
          <w:szCs w:val="21"/>
        </w:rPr>
        <w:t>【药理作用】</w:t>
      </w:r>
      <w:r>
        <w:rPr>
          <w:rFonts w:ascii="宋体" w:eastAsia="宋体" w:hAnsi="宋体" w:cs="Times New Roman" w:hint="eastAsia"/>
          <w:szCs w:val="22"/>
        </w:rPr>
        <w:t xml:space="preserve"> </w:t>
      </w:r>
      <w:r w:rsidRPr="008E28C4">
        <w:rPr>
          <w:rFonts w:ascii="Times New Roman" w:eastAsia="宋体" w:hAnsi="Times New Roman" w:cs="Times New Roman" w:hint="eastAsia"/>
          <w:szCs w:val="22"/>
        </w:rPr>
        <w:t>通过抑制细菌的</w:t>
      </w:r>
      <w:r w:rsidRPr="008E28C4">
        <w:rPr>
          <w:rFonts w:ascii="Times New Roman" w:eastAsia="宋体" w:hAnsi="Times New Roman" w:cs="Times New Roman"/>
          <w:szCs w:val="22"/>
        </w:rPr>
        <w:t>DNA</w:t>
      </w:r>
      <w:r w:rsidRPr="008E28C4">
        <w:rPr>
          <w:rFonts w:ascii="Times New Roman" w:eastAsia="宋体" w:hAnsi="Times New Roman" w:cs="Times New Roman"/>
          <w:szCs w:val="22"/>
        </w:rPr>
        <w:t>旋转酶和</w:t>
      </w:r>
      <w:r w:rsidRPr="008E28C4">
        <w:rPr>
          <w:rFonts w:ascii="Times New Roman" w:eastAsia="宋体" w:hAnsi="Times New Roman" w:cs="Times New Roman"/>
          <w:szCs w:val="22"/>
        </w:rPr>
        <w:t>DNA</w:t>
      </w:r>
      <w:r w:rsidRPr="008E28C4">
        <w:rPr>
          <w:rFonts w:ascii="Times New Roman" w:eastAsia="宋体" w:hAnsi="Times New Roman" w:cs="Times New Roman"/>
          <w:szCs w:val="22"/>
        </w:rPr>
        <w:t>复制而发挥作用。由于其独特的作用机理，具有抗菌谱广、抗菌活性强的特点，对革兰氏阴性菌、阳性菌群均有较强的抗菌作用。对葡萄球菌、化脓性链球菌、溶血性链球菌、肠球菌、肺炎球菌、大肠杆菌、柠檬酸细菌属、肺炎杆菌、肠菌属、沙雷氏菌属、变形杆菌属、铜绿假单细胞菌、流感嗜血杆菌、不动杆菌属、弯曲杆菌属、衣原体属敏感性菌种等感染有效。本品与其他类抗菌药未见交叉耐药性。</w:t>
      </w:r>
      <w:r w:rsidRPr="005424AD">
        <w:rPr>
          <w:rFonts w:ascii="Times New Roman" w:eastAsia="宋体" w:hAnsi="Times New Roman" w:cs="Times New Roman"/>
          <w:szCs w:val="22"/>
        </w:rPr>
        <w:t>。</w:t>
      </w:r>
    </w:p>
    <w:p w14:paraId="64DD4383" w14:textId="77777777" w:rsidR="00F9747E" w:rsidRPr="00E525FD" w:rsidRDefault="00F9747E" w:rsidP="00F9747E">
      <w:pPr>
        <w:adjustRightInd w:val="0"/>
        <w:snapToGrid w:val="0"/>
        <w:spacing w:line="276" w:lineRule="auto"/>
        <w:rPr>
          <w:rFonts w:ascii="宋体" w:eastAsia="宋体" w:hAnsi="宋体" w:cs="Times New Roman"/>
          <w:szCs w:val="22"/>
        </w:rPr>
      </w:pPr>
      <w:r w:rsidRPr="000937F8">
        <w:rPr>
          <w:rFonts w:ascii="黑体" w:eastAsia="黑体" w:hAnsi="黑体" w:cs="Times New Roman" w:hint="eastAsia"/>
          <w:b/>
          <w:bCs/>
          <w:kern w:val="0"/>
          <w:szCs w:val="21"/>
        </w:rPr>
        <w:t>【药物相互作用】</w:t>
      </w:r>
      <w:r w:rsidRPr="00B776F4">
        <w:rPr>
          <w:rFonts w:ascii="宋体" w:eastAsia="宋体" w:hAnsi="宋体" w:cs="Times New Roman" w:hint="eastAsia"/>
          <w:szCs w:val="22"/>
        </w:rPr>
        <w:t xml:space="preserve"> </w:t>
      </w:r>
      <w:r>
        <w:rPr>
          <w:rFonts w:ascii="宋体" w:eastAsia="宋体" w:hAnsi="宋体" w:cs="Times New Roman" w:hint="eastAsia"/>
          <w:szCs w:val="22"/>
        </w:rPr>
        <w:t>氧氟沙星与抗凝剂之间的相互作用不明显，本品与</w:t>
      </w:r>
      <w:r w:rsidRPr="008E28C4">
        <w:rPr>
          <w:rFonts w:ascii="宋体" w:eastAsia="宋体" w:hAnsi="宋体" w:cs="Times New Roman" w:hint="eastAsia"/>
          <w:szCs w:val="22"/>
        </w:rPr>
        <w:t>头</w:t>
      </w:r>
      <w:proofErr w:type="gramStart"/>
      <w:r w:rsidRPr="008E28C4">
        <w:rPr>
          <w:rFonts w:ascii="宋体" w:eastAsia="宋体" w:hAnsi="宋体" w:cs="Times New Roman" w:hint="eastAsia"/>
          <w:szCs w:val="22"/>
        </w:rPr>
        <w:t>孢噻肟</w:t>
      </w:r>
      <w:proofErr w:type="gramEnd"/>
      <w:r w:rsidRPr="008E28C4">
        <w:rPr>
          <w:rFonts w:ascii="宋体" w:eastAsia="宋体" w:hAnsi="宋体" w:cs="Times New Roman" w:hint="eastAsia"/>
          <w:szCs w:val="22"/>
        </w:rPr>
        <w:t>、甲硝唑、克林霉素、环孢菌素等同用后，</w:t>
      </w:r>
      <w:proofErr w:type="gramStart"/>
      <w:r w:rsidRPr="008E28C4">
        <w:rPr>
          <w:rFonts w:ascii="宋体" w:eastAsia="宋体" w:hAnsi="宋体" w:cs="Times New Roman" w:hint="eastAsia"/>
          <w:szCs w:val="22"/>
        </w:rPr>
        <w:t>各药物</w:t>
      </w:r>
      <w:proofErr w:type="gramEnd"/>
      <w:r w:rsidRPr="008E28C4">
        <w:rPr>
          <w:rFonts w:ascii="宋体" w:eastAsia="宋体" w:hAnsi="宋体" w:cs="Times New Roman" w:hint="eastAsia"/>
          <w:szCs w:val="22"/>
        </w:rPr>
        <w:t>的药动学过程均无明显改变。</w:t>
      </w:r>
    </w:p>
    <w:p w14:paraId="1773EF81" w14:textId="77777777" w:rsidR="00F9747E" w:rsidRPr="00E525FD" w:rsidRDefault="00F9747E" w:rsidP="00F9747E">
      <w:pPr>
        <w:adjustRightInd w:val="0"/>
        <w:snapToGrid w:val="0"/>
        <w:spacing w:line="276" w:lineRule="auto"/>
        <w:rPr>
          <w:rFonts w:ascii="黑体" w:eastAsia="黑体" w:hAnsi="黑体" w:cs="Times New Roman"/>
          <w:szCs w:val="22"/>
        </w:rPr>
      </w:pPr>
      <w:r w:rsidRPr="000937F8">
        <w:rPr>
          <w:rFonts w:ascii="黑体" w:eastAsia="黑体" w:hAnsi="黑体" w:cs="Times New Roman" w:hint="eastAsia"/>
          <w:b/>
          <w:bCs/>
          <w:kern w:val="0"/>
          <w:szCs w:val="21"/>
        </w:rPr>
        <w:t>【作用与用途】</w:t>
      </w:r>
      <w:r>
        <w:rPr>
          <w:rFonts w:ascii="黑体" w:eastAsia="黑体" w:hAnsi="黑体" w:cs="Times New Roman" w:hint="eastAsia"/>
          <w:szCs w:val="22"/>
        </w:rPr>
        <w:t xml:space="preserve"> </w:t>
      </w:r>
      <w:proofErr w:type="gramStart"/>
      <w:r w:rsidRPr="00B776F4">
        <w:rPr>
          <w:rFonts w:ascii="宋体" w:eastAsia="宋体" w:hAnsi="宋体" w:cs="Times New Roman" w:hint="eastAsia"/>
          <w:szCs w:val="22"/>
        </w:rPr>
        <w:t>喹</w:t>
      </w:r>
      <w:proofErr w:type="gramEnd"/>
      <w:r w:rsidRPr="00B776F4">
        <w:rPr>
          <w:rFonts w:ascii="宋体" w:eastAsia="宋体" w:hAnsi="宋体" w:cs="Times New Roman" w:hint="eastAsia"/>
          <w:szCs w:val="22"/>
        </w:rPr>
        <w:t>诺酮类抗菌药</w:t>
      </w:r>
      <w:r w:rsidRPr="00785315">
        <w:rPr>
          <w:rFonts w:ascii="宋体" w:eastAsia="宋体" w:hAnsi="宋体" w:cs="Times New Roman" w:hint="eastAsia"/>
          <w:szCs w:val="22"/>
        </w:rPr>
        <w:t>。</w:t>
      </w:r>
      <w:r w:rsidRPr="00B776F4">
        <w:rPr>
          <w:rFonts w:ascii="宋体" w:eastAsia="宋体" w:hAnsi="宋体" w:cs="Times New Roman" w:hint="eastAsia"/>
          <w:szCs w:val="22"/>
        </w:rPr>
        <w:t>用于治疗细菌性结膜炎</w:t>
      </w:r>
      <w:r>
        <w:rPr>
          <w:rFonts w:ascii="宋体" w:eastAsia="宋体" w:hAnsi="宋体" w:cs="Times New Roman" w:hint="eastAsia"/>
          <w:szCs w:val="22"/>
        </w:rPr>
        <w:t>和角膜炎</w:t>
      </w:r>
      <w:r w:rsidRPr="00E525FD">
        <w:rPr>
          <w:rFonts w:ascii="宋体" w:eastAsia="宋体" w:hAnsi="宋体" w:cs="Times New Roman" w:hint="eastAsia"/>
          <w:szCs w:val="22"/>
        </w:rPr>
        <w:t>。</w:t>
      </w:r>
    </w:p>
    <w:p w14:paraId="55B7E574" w14:textId="77777777" w:rsidR="00F9747E" w:rsidRPr="00E525FD" w:rsidRDefault="00F9747E" w:rsidP="00F9747E">
      <w:pPr>
        <w:adjustRightInd w:val="0"/>
        <w:snapToGrid w:val="0"/>
        <w:spacing w:line="276" w:lineRule="auto"/>
        <w:rPr>
          <w:rFonts w:ascii="黑体" w:eastAsia="黑体" w:hAnsi="黑体" w:cs="Times New Roman"/>
          <w:szCs w:val="22"/>
        </w:rPr>
      </w:pPr>
      <w:r w:rsidRPr="000937F8">
        <w:rPr>
          <w:rFonts w:ascii="黑体" w:eastAsia="黑体" w:hAnsi="黑体" w:cs="Times New Roman" w:hint="eastAsia"/>
          <w:b/>
          <w:bCs/>
          <w:kern w:val="0"/>
          <w:szCs w:val="21"/>
        </w:rPr>
        <w:t>【用法与用量】</w:t>
      </w:r>
      <w:r w:rsidRPr="000937F8">
        <w:rPr>
          <w:rFonts w:ascii="黑体" w:eastAsia="黑体" w:hAnsi="黑体" w:cs="Times New Roman"/>
          <w:b/>
          <w:bCs/>
          <w:kern w:val="0"/>
          <w:szCs w:val="21"/>
        </w:rPr>
        <w:t xml:space="preserve"> </w:t>
      </w:r>
      <w:r w:rsidRPr="00785315">
        <w:rPr>
          <w:rFonts w:ascii="宋体" w:eastAsia="宋体" w:hAnsi="宋体" w:cs="Times New Roman" w:hint="eastAsia"/>
          <w:szCs w:val="22"/>
        </w:rPr>
        <w:t>眼部外用。</w:t>
      </w:r>
      <w:r w:rsidRPr="00E525FD">
        <w:rPr>
          <w:rFonts w:ascii="Times New Roman" w:eastAsia="宋体" w:hAnsi="Times New Roman" w:cs="Times New Roman"/>
          <w:szCs w:val="22"/>
        </w:rPr>
        <w:t>每</w:t>
      </w:r>
      <w:r>
        <w:rPr>
          <w:rFonts w:ascii="Times New Roman" w:eastAsia="宋体" w:hAnsi="Times New Roman" w:cs="Times New Roman" w:hint="eastAsia"/>
          <w:szCs w:val="22"/>
        </w:rPr>
        <w:t>1</w:t>
      </w:r>
      <w:r>
        <w:rPr>
          <w:rFonts w:ascii="宋体" w:eastAsia="宋体" w:hAnsi="宋体" w:cs="Times New Roman" w:hint="eastAsia"/>
          <w:szCs w:val="22"/>
        </w:rPr>
        <w:t>～</w:t>
      </w:r>
      <w:r>
        <w:rPr>
          <w:rFonts w:ascii="Times New Roman" w:eastAsia="宋体" w:hAnsi="Times New Roman" w:cs="Times New Roman"/>
          <w:szCs w:val="22"/>
        </w:rPr>
        <w:t>6</w:t>
      </w:r>
      <w:r>
        <w:rPr>
          <w:rFonts w:ascii="Times New Roman" w:eastAsia="宋体" w:hAnsi="Times New Roman" w:cs="Times New Roman" w:hint="eastAsia"/>
          <w:szCs w:val="22"/>
        </w:rPr>
        <w:t>小时</w:t>
      </w:r>
      <w:r>
        <w:rPr>
          <w:rFonts w:ascii="Times New Roman" w:eastAsia="宋体" w:hAnsi="Times New Roman" w:cs="Times New Roman" w:hint="eastAsia"/>
          <w:szCs w:val="22"/>
        </w:rPr>
        <w:t>1</w:t>
      </w:r>
      <w:r w:rsidRPr="00E525FD">
        <w:rPr>
          <w:rFonts w:ascii="Times New Roman" w:eastAsia="宋体" w:hAnsi="Times New Roman" w:cs="Times New Roman"/>
          <w:szCs w:val="22"/>
        </w:rPr>
        <w:t>次，</w:t>
      </w:r>
      <w:r>
        <w:rPr>
          <w:rFonts w:ascii="Times New Roman" w:eastAsia="宋体" w:hAnsi="Times New Roman" w:cs="Times New Roman" w:hint="eastAsia"/>
          <w:szCs w:val="22"/>
        </w:rPr>
        <w:t>每</w:t>
      </w:r>
      <w:r w:rsidRPr="00E525FD">
        <w:rPr>
          <w:rFonts w:ascii="Times New Roman" w:eastAsia="宋体" w:hAnsi="Times New Roman" w:cs="Times New Roman"/>
          <w:szCs w:val="22"/>
        </w:rPr>
        <w:t>次</w:t>
      </w:r>
      <w:r w:rsidRPr="00E525FD">
        <w:rPr>
          <w:rFonts w:ascii="Times New Roman" w:eastAsia="宋体" w:hAnsi="Times New Roman" w:cs="Times New Roman"/>
          <w:szCs w:val="22"/>
        </w:rPr>
        <w:t>1</w:t>
      </w:r>
      <w:r>
        <w:rPr>
          <w:rFonts w:ascii="宋体" w:eastAsia="宋体" w:hAnsi="宋体" w:cs="Times New Roman" w:hint="eastAsia"/>
          <w:szCs w:val="22"/>
        </w:rPr>
        <w:t>～</w:t>
      </w:r>
      <w:r>
        <w:rPr>
          <w:rFonts w:ascii="Times New Roman" w:eastAsia="宋体" w:hAnsi="Times New Roman" w:cs="Times New Roman"/>
          <w:szCs w:val="22"/>
        </w:rPr>
        <w:t>2</w:t>
      </w:r>
      <w:r w:rsidRPr="00E525FD">
        <w:rPr>
          <w:rFonts w:ascii="Times New Roman" w:eastAsia="宋体" w:hAnsi="Times New Roman" w:cs="Times New Roman"/>
          <w:szCs w:val="22"/>
        </w:rPr>
        <w:t>滴。</w:t>
      </w:r>
    </w:p>
    <w:p w14:paraId="0AEA78D2" w14:textId="77777777" w:rsidR="00F9747E" w:rsidRDefault="00F9747E" w:rsidP="00F9747E">
      <w:pPr>
        <w:adjustRightInd w:val="0"/>
        <w:snapToGrid w:val="0"/>
        <w:spacing w:line="276" w:lineRule="auto"/>
        <w:rPr>
          <w:rFonts w:ascii="宋体" w:eastAsia="宋体" w:hAnsi="宋体" w:cs="Times New Roman"/>
          <w:szCs w:val="22"/>
        </w:rPr>
      </w:pPr>
      <w:r w:rsidRPr="000937F8">
        <w:rPr>
          <w:rFonts w:ascii="黑体" w:eastAsia="黑体" w:hAnsi="黑体" w:cs="Times New Roman" w:hint="eastAsia"/>
          <w:b/>
          <w:bCs/>
          <w:kern w:val="0"/>
          <w:szCs w:val="21"/>
        </w:rPr>
        <w:t>【不良反应】</w:t>
      </w:r>
      <w:r w:rsidRPr="00B776F4">
        <w:rPr>
          <w:rFonts w:ascii="宋体" w:eastAsia="宋体" w:hAnsi="宋体" w:cs="Times New Roman"/>
          <w:szCs w:val="22"/>
        </w:rPr>
        <w:t xml:space="preserve"> </w:t>
      </w:r>
      <w:r w:rsidRPr="00B776F4">
        <w:rPr>
          <w:rFonts w:ascii="宋体" w:eastAsia="宋体" w:hAnsi="宋体" w:cs="Times New Roman" w:hint="eastAsia"/>
          <w:szCs w:val="22"/>
        </w:rPr>
        <w:t>按规定的用法用量使用尚未见不良反应。</w:t>
      </w:r>
      <w:r>
        <w:rPr>
          <w:rFonts w:ascii="宋体" w:eastAsia="宋体" w:hAnsi="宋体" w:cs="Times New Roman" w:hint="eastAsia"/>
          <w:szCs w:val="22"/>
        </w:rPr>
        <w:t xml:space="preserve"> </w:t>
      </w:r>
    </w:p>
    <w:p w14:paraId="6029D66C" w14:textId="77777777" w:rsidR="00F9747E" w:rsidRDefault="00F9747E" w:rsidP="00F9747E">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b/>
          <w:bCs/>
          <w:kern w:val="0"/>
          <w:szCs w:val="21"/>
        </w:rPr>
        <w:t>【注意事项】</w:t>
      </w:r>
      <w:r>
        <w:rPr>
          <w:rFonts w:ascii="Times New Roman" w:eastAsia="黑体" w:hAnsi="Times New Roman" w:cs="Times New Roman" w:hint="eastAsia"/>
          <w:szCs w:val="22"/>
        </w:rPr>
        <w:t xml:space="preserve"> </w:t>
      </w:r>
      <w:r>
        <w:rPr>
          <w:rFonts w:ascii="Times New Roman" w:eastAsia="宋体" w:hAnsi="Times New Roman" w:cs="Times New Roman"/>
          <w:szCs w:val="22"/>
        </w:rPr>
        <w:t>1.</w:t>
      </w:r>
      <w:r>
        <w:rPr>
          <w:rFonts w:ascii="Times New Roman" w:eastAsia="宋体" w:hAnsi="Times New Roman" w:cs="Times New Roman" w:hint="eastAsia"/>
          <w:szCs w:val="22"/>
        </w:rPr>
        <w:t>对氟</w:t>
      </w:r>
      <w:proofErr w:type="gramStart"/>
      <w:r>
        <w:rPr>
          <w:rFonts w:ascii="Times New Roman" w:eastAsia="宋体" w:hAnsi="Times New Roman" w:cs="Times New Roman" w:hint="eastAsia"/>
          <w:szCs w:val="22"/>
        </w:rPr>
        <w:t>喹</w:t>
      </w:r>
      <w:proofErr w:type="gramEnd"/>
      <w:r>
        <w:rPr>
          <w:rFonts w:ascii="Times New Roman" w:eastAsia="宋体" w:hAnsi="Times New Roman" w:cs="Times New Roman" w:hint="eastAsia"/>
          <w:szCs w:val="22"/>
        </w:rPr>
        <w:t>诺酮类药物过敏的动物不得使用。</w:t>
      </w:r>
    </w:p>
    <w:p w14:paraId="4013C7AC" w14:textId="77777777" w:rsidR="00F9747E" w:rsidRDefault="00F9747E" w:rsidP="00F9747E">
      <w:pPr>
        <w:adjustRightInd w:val="0"/>
        <w:snapToGrid w:val="0"/>
        <w:spacing w:line="276" w:lineRule="auto"/>
        <w:ind w:firstLineChars="200" w:firstLine="420"/>
        <w:rPr>
          <w:rFonts w:ascii="Times New Roman" w:eastAsia="宋体" w:hAnsi="Times New Roman" w:cs="Times New Roman"/>
          <w:szCs w:val="22"/>
        </w:rPr>
      </w:pPr>
      <w:r>
        <w:rPr>
          <w:rFonts w:ascii="Times New Roman" w:eastAsia="宋体" w:hAnsi="Times New Roman" w:cs="Times New Roman" w:hint="eastAsia"/>
          <w:szCs w:val="22"/>
        </w:rPr>
        <w:t>2</w:t>
      </w:r>
      <w:r>
        <w:rPr>
          <w:rFonts w:ascii="Times New Roman" w:eastAsia="宋体" w:hAnsi="Times New Roman" w:cs="Times New Roman"/>
          <w:szCs w:val="22"/>
        </w:rPr>
        <w:t>.</w:t>
      </w:r>
      <w:r>
        <w:rPr>
          <w:rFonts w:ascii="Times New Roman" w:eastAsia="宋体" w:hAnsi="Times New Roman" w:cs="Times New Roman" w:hint="eastAsia"/>
          <w:szCs w:val="22"/>
        </w:rPr>
        <w:t>长期使用本品可能导致非易感生物的过度生长。</w:t>
      </w:r>
    </w:p>
    <w:p w14:paraId="51DFF48A" w14:textId="77777777" w:rsidR="00F9747E" w:rsidRDefault="00F9747E" w:rsidP="00F9747E">
      <w:pPr>
        <w:adjustRightInd w:val="0"/>
        <w:snapToGrid w:val="0"/>
        <w:spacing w:line="276" w:lineRule="auto"/>
        <w:ind w:firstLineChars="200" w:firstLine="420"/>
        <w:rPr>
          <w:rFonts w:ascii="Times New Roman" w:eastAsia="宋体" w:hAnsi="Times New Roman" w:cs="Times New Roman"/>
          <w:szCs w:val="22"/>
        </w:rPr>
      </w:pPr>
      <w:r>
        <w:rPr>
          <w:rFonts w:ascii="Times New Roman" w:eastAsia="宋体" w:hAnsi="Times New Roman" w:cs="Times New Roman"/>
          <w:szCs w:val="22"/>
        </w:rPr>
        <w:t>3.</w:t>
      </w:r>
      <w:r w:rsidRPr="00B776F4">
        <w:rPr>
          <w:rFonts w:ascii="Times New Roman" w:eastAsia="宋体" w:hAnsi="Times New Roman" w:cs="Times New Roman" w:hint="eastAsia"/>
          <w:szCs w:val="22"/>
        </w:rPr>
        <w:t>监测对治疗的反应。如果在</w:t>
      </w:r>
      <w:r w:rsidRPr="00B776F4">
        <w:rPr>
          <w:rFonts w:ascii="Times New Roman" w:eastAsia="宋体" w:hAnsi="Times New Roman" w:cs="Times New Roman"/>
          <w:szCs w:val="22"/>
        </w:rPr>
        <w:t>7</w:t>
      </w:r>
      <w:r>
        <w:rPr>
          <w:rFonts w:ascii="宋体" w:eastAsia="宋体" w:hAnsi="宋体" w:cs="Times New Roman" w:hint="eastAsia"/>
          <w:szCs w:val="22"/>
        </w:rPr>
        <w:t>～</w:t>
      </w:r>
      <w:r w:rsidRPr="00B776F4">
        <w:rPr>
          <w:rFonts w:ascii="Times New Roman" w:eastAsia="宋体" w:hAnsi="Times New Roman" w:cs="Times New Roman"/>
          <w:szCs w:val="22"/>
        </w:rPr>
        <w:t>10</w:t>
      </w:r>
      <w:r w:rsidRPr="00B776F4">
        <w:rPr>
          <w:rFonts w:ascii="Times New Roman" w:eastAsia="宋体" w:hAnsi="Times New Roman" w:cs="Times New Roman"/>
          <w:szCs w:val="22"/>
        </w:rPr>
        <w:t>天内没有改善，感染可能是由对氧氟</w:t>
      </w:r>
      <w:proofErr w:type="gramStart"/>
      <w:r w:rsidRPr="00B776F4">
        <w:rPr>
          <w:rFonts w:ascii="Times New Roman" w:eastAsia="宋体" w:hAnsi="Times New Roman" w:cs="Times New Roman"/>
          <w:szCs w:val="22"/>
        </w:rPr>
        <w:t>沙星不敏感</w:t>
      </w:r>
      <w:proofErr w:type="gramEnd"/>
      <w:r w:rsidRPr="00B776F4">
        <w:rPr>
          <w:rFonts w:ascii="Times New Roman" w:eastAsia="宋体" w:hAnsi="Times New Roman" w:cs="Times New Roman"/>
          <w:szCs w:val="22"/>
        </w:rPr>
        <w:t>的微生物引起的，应考虑替代疗法</w:t>
      </w:r>
    </w:p>
    <w:p w14:paraId="17B530EB" w14:textId="77777777" w:rsidR="00F9747E" w:rsidRPr="003440F1" w:rsidRDefault="00F9747E" w:rsidP="00F9747E">
      <w:pPr>
        <w:adjustRightInd w:val="0"/>
        <w:snapToGrid w:val="0"/>
        <w:spacing w:line="276" w:lineRule="auto"/>
        <w:ind w:firstLineChars="200" w:firstLine="420"/>
        <w:rPr>
          <w:rFonts w:ascii="Times New Roman" w:eastAsia="宋体" w:hAnsi="Times New Roman" w:cs="Times New Roman"/>
          <w:szCs w:val="22"/>
        </w:rPr>
      </w:pPr>
      <w:r>
        <w:rPr>
          <w:rFonts w:ascii="Times New Roman" w:eastAsia="宋体" w:hAnsi="Times New Roman" w:cs="Times New Roman"/>
          <w:szCs w:val="22"/>
        </w:rPr>
        <w:t>4.</w:t>
      </w:r>
      <w:r>
        <w:rPr>
          <w:rFonts w:ascii="Times New Roman" w:eastAsia="宋体" w:hAnsi="Times New Roman" w:cs="Times New Roman" w:hint="eastAsia"/>
          <w:szCs w:val="22"/>
        </w:rPr>
        <w:t>滴眼</w:t>
      </w:r>
      <w:proofErr w:type="gramStart"/>
      <w:r>
        <w:rPr>
          <w:rFonts w:ascii="Times New Roman" w:eastAsia="宋体" w:hAnsi="Times New Roman" w:cs="Times New Roman" w:hint="eastAsia"/>
          <w:szCs w:val="22"/>
        </w:rPr>
        <w:t>液仅供眼</w:t>
      </w:r>
      <w:proofErr w:type="gramEnd"/>
      <w:r>
        <w:rPr>
          <w:rFonts w:ascii="Times New Roman" w:eastAsia="宋体" w:hAnsi="Times New Roman" w:cs="Times New Roman" w:hint="eastAsia"/>
          <w:szCs w:val="22"/>
        </w:rPr>
        <w:t>局部使用；不要进行结膜下注射或引入眼睛前房。</w:t>
      </w:r>
    </w:p>
    <w:p w14:paraId="1D227899" w14:textId="77777777" w:rsidR="00F9747E" w:rsidRDefault="00F9747E" w:rsidP="00F9747E">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b/>
          <w:bCs/>
          <w:kern w:val="0"/>
          <w:szCs w:val="21"/>
        </w:rPr>
        <w:t xml:space="preserve">【规格】 </w:t>
      </w:r>
      <w:r>
        <w:rPr>
          <w:rFonts w:ascii="Times New Roman" w:eastAsia="宋体" w:hAnsi="Times New Roman" w:cs="Times New Roman" w:hint="eastAsia"/>
          <w:szCs w:val="22"/>
        </w:rPr>
        <w:t>（</w:t>
      </w:r>
      <w:r>
        <w:rPr>
          <w:rFonts w:ascii="Times New Roman" w:eastAsia="宋体" w:hAnsi="Times New Roman" w:cs="Times New Roman" w:hint="eastAsia"/>
          <w:szCs w:val="22"/>
        </w:rPr>
        <w:t>1</w:t>
      </w:r>
      <w:r>
        <w:rPr>
          <w:rFonts w:ascii="Times New Roman" w:eastAsia="宋体" w:hAnsi="Times New Roman" w:cs="Times New Roman" w:hint="eastAsia"/>
          <w:szCs w:val="22"/>
        </w:rPr>
        <w:t>）</w:t>
      </w:r>
      <w:r>
        <w:rPr>
          <w:rFonts w:ascii="Times New Roman" w:eastAsia="宋体" w:hAnsi="Times New Roman" w:cs="Times New Roman"/>
          <w:szCs w:val="22"/>
        </w:rPr>
        <w:t>5ml</w:t>
      </w:r>
      <w:r>
        <w:rPr>
          <w:rFonts w:ascii="宋体" w:eastAsia="宋体" w:hAnsi="宋体" w:cs="Times New Roman" w:hint="eastAsia"/>
          <w:szCs w:val="22"/>
        </w:rPr>
        <w:t>︰</w:t>
      </w:r>
      <w:r>
        <w:rPr>
          <w:rFonts w:ascii="Times New Roman" w:eastAsia="宋体" w:hAnsi="Times New Roman" w:cs="Times New Roman"/>
          <w:szCs w:val="22"/>
        </w:rPr>
        <w:t xml:space="preserve">15mg </w:t>
      </w:r>
      <w:r w:rsidRPr="00EB59DA">
        <w:rPr>
          <w:rFonts w:ascii="Times New Roman" w:eastAsia="宋体" w:hAnsi="Times New Roman" w:cs="Times New Roman"/>
          <w:szCs w:val="22"/>
        </w:rPr>
        <w:t>（</w:t>
      </w:r>
      <w:r w:rsidRPr="00EB59DA">
        <w:rPr>
          <w:rFonts w:ascii="Times New Roman" w:eastAsia="宋体" w:hAnsi="Times New Roman" w:cs="Times New Roman"/>
          <w:szCs w:val="22"/>
        </w:rPr>
        <w:t>2</w:t>
      </w:r>
      <w:r w:rsidRPr="00EB59DA">
        <w:rPr>
          <w:rFonts w:ascii="Times New Roman" w:eastAsia="宋体" w:hAnsi="Times New Roman" w:cs="Times New Roman"/>
          <w:szCs w:val="22"/>
        </w:rPr>
        <w:t>）</w:t>
      </w:r>
      <w:r w:rsidRPr="00EB59DA">
        <w:rPr>
          <w:rFonts w:ascii="Times New Roman" w:eastAsia="宋体" w:hAnsi="Times New Roman" w:cs="Times New Roman"/>
          <w:szCs w:val="22"/>
        </w:rPr>
        <w:t>8ml</w:t>
      </w:r>
      <w:r w:rsidRPr="00EB59DA">
        <w:rPr>
          <w:rFonts w:ascii="Times New Roman" w:eastAsia="宋体" w:hAnsi="Times New Roman" w:cs="Times New Roman"/>
          <w:szCs w:val="22"/>
        </w:rPr>
        <w:t>︰</w:t>
      </w:r>
      <w:r w:rsidRPr="00EB59DA">
        <w:rPr>
          <w:rFonts w:ascii="Times New Roman" w:eastAsia="宋体" w:hAnsi="Times New Roman" w:cs="Times New Roman"/>
          <w:szCs w:val="22"/>
        </w:rPr>
        <w:t xml:space="preserve">24mg </w:t>
      </w:r>
      <w:r w:rsidRPr="00EB59DA">
        <w:rPr>
          <w:rFonts w:ascii="Times New Roman" w:eastAsia="宋体" w:hAnsi="Times New Roman" w:cs="Times New Roman"/>
          <w:szCs w:val="22"/>
        </w:rPr>
        <w:t>（</w:t>
      </w:r>
      <w:r w:rsidRPr="00EB59DA">
        <w:rPr>
          <w:rFonts w:ascii="Times New Roman" w:eastAsia="宋体" w:hAnsi="Times New Roman" w:cs="Times New Roman"/>
          <w:szCs w:val="22"/>
        </w:rPr>
        <w:t>3</w:t>
      </w:r>
      <w:r w:rsidRPr="00EB59DA">
        <w:rPr>
          <w:rFonts w:ascii="Times New Roman" w:eastAsia="宋体" w:hAnsi="Times New Roman" w:cs="Times New Roman"/>
          <w:szCs w:val="22"/>
        </w:rPr>
        <w:t>）</w:t>
      </w:r>
      <w:r w:rsidRPr="00EB59DA">
        <w:rPr>
          <w:rFonts w:ascii="Times New Roman" w:eastAsia="宋体" w:hAnsi="Times New Roman" w:cs="Times New Roman"/>
          <w:szCs w:val="22"/>
        </w:rPr>
        <w:t>10ml</w:t>
      </w:r>
      <w:r w:rsidRPr="00EB59DA">
        <w:rPr>
          <w:rFonts w:ascii="Times New Roman" w:eastAsia="宋体" w:hAnsi="Times New Roman" w:cs="Times New Roman"/>
          <w:szCs w:val="22"/>
        </w:rPr>
        <w:t>︰</w:t>
      </w:r>
      <w:r w:rsidRPr="00EB59DA">
        <w:rPr>
          <w:rFonts w:ascii="Times New Roman" w:eastAsia="宋体" w:hAnsi="Times New Roman" w:cs="Times New Roman"/>
          <w:szCs w:val="22"/>
        </w:rPr>
        <w:t>30mg</w:t>
      </w:r>
    </w:p>
    <w:p w14:paraId="4E793529" w14:textId="77777777" w:rsidR="00F9747E" w:rsidRPr="00E525FD" w:rsidRDefault="00F9747E" w:rsidP="00F9747E">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b/>
          <w:bCs/>
          <w:kern w:val="0"/>
          <w:szCs w:val="21"/>
        </w:rPr>
        <w:t>【包装】 </w:t>
      </w:r>
      <w:r>
        <w:rPr>
          <w:rFonts w:ascii="Times New Roman" w:eastAsia="宋体" w:hAnsi="Times New Roman" w:cs="Times New Roman"/>
          <w:szCs w:val="22"/>
        </w:rPr>
        <w:t>5ml/</w:t>
      </w:r>
      <w:r>
        <w:rPr>
          <w:rFonts w:ascii="Times New Roman" w:eastAsia="宋体" w:hAnsi="Times New Roman" w:cs="Times New Roman" w:hint="eastAsia"/>
          <w:szCs w:val="22"/>
        </w:rPr>
        <w:t>支</w:t>
      </w:r>
    </w:p>
    <w:p w14:paraId="1AF94CD9" w14:textId="77777777" w:rsidR="00F9747E" w:rsidRPr="00E525FD" w:rsidRDefault="00F9747E" w:rsidP="00F9747E">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b/>
          <w:bCs/>
          <w:kern w:val="0"/>
          <w:szCs w:val="21"/>
        </w:rPr>
        <w:t>【贮藏】</w:t>
      </w:r>
      <w:r w:rsidRPr="00E525FD">
        <w:rPr>
          <w:rFonts w:ascii="Times New Roman" w:eastAsia="宋体" w:hAnsi="Times New Roman" w:cs="Times New Roman"/>
          <w:szCs w:val="22"/>
        </w:rPr>
        <w:t> </w:t>
      </w:r>
      <w:r>
        <w:rPr>
          <w:rFonts w:ascii="Times New Roman" w:eastAsia="宋体" w:hAnsi="Times New Roman" w:cs="Times New Roman" w:hint="eastAsia"/>
          <w:szCs w:val="22"/>
        </w:rPr>
        <w:t>遮光，密封保存</w:t>
      </w:r>
      <w:r w:rsidRPr="00E525FD">
        <w:rPr>
          <w:rFonts w:ascii="Times New Roman" w:eastAsia="宋体" w:hAnsi="Times New Roman" w:cs="Times New Roman"/>
          <w:szCs w:val="22"/>
        </w:rPr>
        <w:t>。</w:t>
      </w:r>
    </w:p>
    <w:p w14:paraId="6905EA56" w14:textId="77777777" w:rsidR="00F9747E" w:rsidRPr="00E525FD" w:rsidRDefault="00F9747E" w:rsidP="00F9747E">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b/>
          <w:bCs/>
          <w:kern w:val="0"/>
          <w:szCs w:val="21"/>
        </w:rPr>
        <w:t>【有效期】 </w:t>
      </w:r>
      <w:r>
        <w:rPr>
          <w:rFonts w:ascii="Times New Roman" w:eastAsia="宋体" w:hAnsi="Times New Roman" w:cs="Times New Roman"/>
          <w:szCs w:val="22"/>
        </w:rPr>
        <w:t>24</w:t>
      </w:r>
      <w:r>
        <w:rPr>
          <w:rFonts w:ascii="Times New Roman" w:eastAsia="宋体" w:hAnsi="Times New Roman" w:cs="Times New Roman"/>
          <w:szCs w:val="22"/>
        </w:rPr>
        <w:t>个月</w:t>
      </w:r>
    </w:p>
    <w:p w14:paraId="22FBC65A" w14:textId="77777777" w:rsidR="00F9747E" w:rsidRPr="000937F8" w:rsidRDefault="00F9747E" w:rsidP="00F9747E">
      <w:pPr>
        <w:adjustRightInd w:val="0"/>
        <w:snapToGrid w:val="0"/>
        <w:spacing w:line="276" w:lineRule="auto"/>
        <w:rPr>
          <w:rFonts w:ascii="黑体" w:eastAsia="黑体" w:hAnsi="黑体" w:cs="Times New Roman"/>
          <w:b/>
          <w:bCs/>
          <w:kern w:val="0"/>
          <w:szCs w:val="21"/>
        </w:rPr>
      </w:pPr>
      <w:r w:rsidRPr="000937F8">
        <w:rPr>
          <w:rFonts w:ascii="黑体" w:eastAsia="黑体" w:hAnsi="黑体" w:cs="Times New Roman"/>
          <w:b/>
          <w:bCs/>
          <w:kern w:val="0"/>
          <w:szCs w:val="21"/>
        </w:rPr>
        <w:t>【批准文号】</w:t>
      </w:r>
    </w:p>
    <w:p w14:paraId="2FF52DC2" w14:textId="77777777" w:rsidR="00F9747E" w:rsidRPr="000937F8" w:rsidRDefault="00F9747E" w:rsidP="00F9747E">
      <w:pPr>
        <w:adjustRightInd w:val="0"/>
        <w:snapToGrid w:val="0"/>
        <w:spacing w:line="276" w:lineRule="auto"/>
        <w:rPr>
          <w:rFonts w:ascii="黑体" w:eastAsia="黑体" w:hAnsi="黑体" w:cs="Times New Roman"/>
          <w:b/>
          <w:bCs/>
          <w:kern w:val="0"/>
          <w:szCs w:val="21"/>
        </w:rPr>
      </w:pPr>
      <w:r w:rsidRPr="000937F8">
        <w:rPr>
          <w:rFonts w:ascii="黑体" w:eastAsia="黑体" w:hAnsi="黑体" w:cs="Times New Roman" w:hint="eastAsia"/>
          <w:b/>
          <w:bCs/>
          <w:kern w:val="0"/>
          <w:szCs w:val="21"/>
        </w:rPr>
        <w:t>【生产企业】</w:t>
      </w:r>
    </w:p>
    <w:p w14:paraId="34D7F935" w14:textId="77777777" w:rsidR="00E525FD" w:rsidRPr="00E525FD" w:rsidRDefault="00E525FD" w:rsidP="00E525FD"/>
    <w:p w14:paraId="2C55CAF6" w14:textId="77777777" w:rsidR="00F9747E" w:rsidRDefault="00F9747E" w:rsidP="00F9747E">
      <w:pPr>
        <w:widowControl/>
        <w:shd w:val="clear" w:color="auto" w:fill="FFFFFF"/>
        <w:adjustRightInd w:val="0"/>
        <w:snapToGrid w:val="0"/>
        <w:spacing w:line="276" w:lineRule="auto"/>
        <w:jc w:val="center"/>
        <w:outlineLvl w:val="0"/>
        <w:rPr>
          <w:rFonts w:ascii="黑体" w:eastAsia="黑体" w:hAnsi="黑体" w:cs="黑体"/>
          <w:b/>
          <w:bCs/>
          <w:kern w:val="44"/>
          <w:szCs w:val="21"/>
          <w:shd w:val="clear" w:color="auto" w:fill="FFFFFF"/>
        </w:rPr>
      </w:pPr>
    </w:p>
    <w:p w14:paraId="7257FCE1" w14:textId="77777777" w:rsidR="00F9747E" w:rsidRDefault="00F9747E" w:rsidP="00F9747E">
      <w:pPr>
        <w:widowControl/>
        <w:shd w:val="clear" w:color="auto" w:fill="FFFFFF"/>
        <w:adjustRightInd w:val="0"/>
        <w:snapToGrid w:val="0"/>
        <w:spacing w:line="276" w:lineRule="auto"/>
        <w:jc w:val="center"/>
        <w:outlineLvl w:val="0"/>
        <w:rPr>
          <w:rFonts w:ascii="黑体" w:eastAsia="黑体" w:hAnsi="黑体" w:cs="黑体"/>
          <w:b/>
          <w:bCs/>
          <w:kern w:val="44"/>
          <w:szCs w:val="21"/>
          <w:shd w:val="clear" w:color="auto" w:fill="FFFFFF"/>
        </w:rPr>
      </w:pPr>
    </w:p>
    <w:p w14:paraId="348D48D0" w14:textId="77777777" w:rsidR="00F9747E" w:rsidRDefault="00F9747E" w:rsidP="00F9747E">
      <w:pPr>
        <w:widowControl/>
        <w:shd w:val="clear" w:color="auto" w:fill="FFFFFF"/>
        <w:adjustRightInd w:val="0"/>
        <w:snapToGrid w:val="0"/>
        <w:spacing w:line="276" w:lineRule="auto"/>
        <w:jc w:val="center"/>
        <w:outlineLvl w:val="0"/>
        <w:rPr>
          <w:rFonts w:ascii="黑体" w:eastAsia="黑体" w:hAnsi="黑体" w:cs="黑体"/>
          <w:b/>
          <w:bCs/>
          <w:kern w:val="44"/>
          <w:szCs w:val="21"/>
          <w:shd w:val="clear" w:color="auto" w:fill="FFFFFF"/>
        </w:rPr>
      </w:pPr>
    </w:p>
    <w:p w14:paraId="2B2F1DD1" w14:textId="77777777" w:rsidR="00F9747E" w:rsidRDefault="00F9747E" w:rsidP="00F9747E">
      <w:pPr>
        <w:widowControl/>
        <w:shd w:val="clear" w:color="auto" w:fill="FFFFFF"/>
        <w:adjustRightInd w:val="0"/>
        <w:snapToGrid w:val="0"/>
        <w:spacing w:line="276" w:lineRule="auto"/>
        <w:jc w:val="center"/>
        <w:outlineLvl w:val="0"/>
        <w:rPr>
          <w:rFonts w:ascii="黑体" w:eastAsia="黑体" w:hAnsi="黑体" w:cs="黑体"/>
          <w:b/>
          <w:bCs/>
          <w:kern w:val="44"/>
          <w:szCs w:val="21"/>
          <w:shd w:val="clear" w:color="auto" w:fill="FFFFFF"/>
        </w:rPr>
      </w:pPr>
    </w:p>
    <w:p w14:paraId="4997B4FD" w14:textId="77777777" w:rsidR="00F9747E" w:rsidRDefault="00F9747E" w:rsidP="00F9747E">
      <w:pPr>
        <w:widowControl/>
        <w:shd w:val="clear" w:color="auto" w:fill="FFFFFF"/>
        <w:adjustRightInd w:val="0"/>
        <w:snapToGrid w:val="0"/>
        <w:spacing w:line="276" w:lineRule="auto"/>
        <w:jc w:val="center"/>
        <w:outlineLvl w:val="0"/>
        <w:rPr>
          <w:rFonts w:ascii="黑体" w:eastAsia="黑体" w:hAnsi="黑体" w:cs="黑体"/>
          <w:b/>
          <w:bCs/>
          <w:kern w:val="44"/>
          <w:szCs w:val="21"/>
          <w:shd w:val="clear" w:color="auto" w:fill="FFFFFF"/>
        </w:rPr>
      </w:pPr>
    </w:p>
    <w:p w14:paraId="5C07347C" w14:textId="77777777" w:rsidR="00F9747E" w:rsidRDefault="00F9747E" w:rsidP="00F9747E">
      <w:pPr>
        <w:widowControl/>
        <w:shd w:val="clear" w:color="auto" w:fill="FFFFFF"/>
        <w:adjustRightInd w:val="0"/>
        <w:snapToGrid w:val="0"/>
        <w:spacing w:line="276" w:lineRule="auto"/>
        <w:jc w:val="center"/>
        <w:outlineLvl w:val="0"/>
        <w:rPr>
          <w:rFonts w:ascii="黑体" w:eastAsia="黑体" w:hAnsi="黑体" w:cs="黑体"/>
          <w:b/>
          <w:bCs/>
          <w:kern w:val="44"/>
          <w:szCs w:val="21"/>
          <w:shd w:val="clear" w:color="auto" w:fill="FFFFFF"/>
        </w:rPr>
      </w:pPr>
    </w:p>
    <w:p w14:paraId="1B756C70" w14:textId="77777777" w:rsidR="00F9747E" w:rsidRDefault="00F9747E" w:rsidP="00F9747E">
      <w:pPr>
        <w:widowControl/>
        <w:shd w:val="clear" w:color="auto" w:fill="FFFFFF"/>
        <w:adjustRightInd w:val="0"/>
        <w:snapToGrid w:val="0"/>
        <w:spacing w:line="276" w:lineRule="auto"/>
        <w:jc w:val="center"/>
        <w:outlineLvl w:val="0"/>
        <w:rPr>
          <w:rFonts w:ascii="黑体" w:eastAsia="黑体" w:hAnsi="黑体" w:cs="黑体"/>
          <w:b/>
          <w:bCs/>
          <w:kern w:val="44"/>
          <w:szCs w:val="21"/>
          <w:shd w:val="clear" w:color="auto" w:fill="FFFFFF"/>
        </w:rPr>
      </w:pPr>
    </w:p>
    <w:p w14:paraId="02CDD40A" w14:textId="77777777" w:rsidR="00F9747E" w:rsidRDefault="00F9747E" w:rsidP="00F9747E">
      <w:pPr>
        <w:widowControl/>
        <w:shd w:val="clear" w:color="auto" w:fill="FFFFFF"/>
        <w:adjustRightInd w:val="0"/>
        <w:snapToGrid w:val="0"/>
        <w:spacing w:line="276" w:lineRule="auto"/>
        <w:jc w:val="center"/>
        <w:outlineLvl w:val="0"/>
        <w:rPr>
          <w:rFonts w:ascii="黑体" w:eastAsia="黑体" w:hAnsi="黑体" w:cs="黑体"/>
          <w:b/>
          <w:bCs/>
          <w:kern w:val="44"/>
          <w:szCs w:val="21"/>
          <w:shd w:val="clear" w:color="auto" w:fill="FFFFFF"/>
        </w:rPr>
      </w:pPr>
    </w:p>
    <w:p w14:paraId="2D4C44D2" w14:textId="77777777" w:rsidR="00F9747E" w:rsidRDefault="00F9747E" w:rsidP="00F9747E">
      <w:pPr>
        <w:widowControl/>
        <w:shd w:val="clear" w:color="auto" w:fill="FFFFFF"/>
        <w:adjustRightInd w:val="0"/>
        <w:snapToGrid w:val="0"/>
        <w:spacing w:line="276" w:lineRule="auto"/>
        <w:jc w:val="center"/>
        <w:outlineLvl w:val="0"/>
        <w:rPr>
          <w:rFonts w:ascii="黑体" w:eastAsia="黑体" w:hAnsi="黑体" w:cs="黑体"/>
          <w:b/>
          <w:bCs/>
          <w:kern w:val="44"/>
          <w:szCs w:val="21"/>
          <w:shd w:val="clear" w:color="auto" w:fill="FFFFFF"/>
        </w:rPr>
      </w:pPr>
    </w:p>
    <w:p w14:paraId="61F9072D" w14:textId="77777777" w:rsidR="00F9747E" w:rsidRDefault="00F9747E" w:rsidP="00F9747E">
      <w:pPr>
        <w:widowControl/>
        <w:shd w:val="clear" w:color="auto" w:fill="FFFFFF"/>
        <w:adjustRightInd w:val="0"/>
        <w:snapToGrid w:val="0"/>
        <w:spacing w:line="276" w:lineRule="auto"/>
        <w:jc w:val="center"/>
        <w:outlineLvl w:val="0"/>
        <w:rPr>
          <w:rFonts w:ascii="黑体" w:eastAsia="黑体" w:hAnsi="黑体" w:cs="黑体"/>
          <w:b/>
          <w:bCs/>
          <w:kern w:val="44"/>
          <w:szCs w:val="21"/>
          <w:shd w:val="clear" w:color="auto" w:fill="FFFFFF"/>
        </w:rPr>
      </w:pPr>
    </w:p>
    <w:p w14:paraId="299546DB" w14:textId="77777777" w:rsidR="00F9747E" w:rsidRDefault="00F9747E" w:rsidP="00F9747E">
      <w:pPr>
        <w:widowControl/>
        <w:shd w:val="clear" w:color="auto" w:fill="FFFFFF"/>
        <w:adjustRightInd w:val="0"/>
        <w:snapToGrid w:val="0"/>
        <w:spacing w:line="276" w:lineRule="auto"/>
        <w:jc w:val="center"/>
        <w:outlineLvl w:val="0"/>
        <w:rPr>
          <w:rFonts w:ascii="黑体" w:eastAsia="黑体" w:hAnsi="黑体" w:cs="黑体"/>
          <w:b/>
          <w:bCs/>
          <w:kern w:val="44"/>
          <w:szCs w:val="21"/>
          <w:shd w:val="clear" w:color="auto" w:fill="FFFFFF"/>
        </w:rPr>
      </w:pPr>
    </w:p>
    <w:p w14:paraId="5ECBFC8C" w14:textId="77777777" w:rsidR="00F9747E" w:rsidRDefault="00F9747E" w:rsidP="00F9747E">
      <w:pPr>
        <w:widowControl/>
        <w:shd w:val="clear" w:color="auto" w:fill="FFFFFF"/>
        <w:adjustRightInd w:val="0"/>
        <w:snapToGrid w:val="0"/>
        <w:spacing w:line="276" w:lineRule="auto"/>
        <w:jc w:val="center"/>
        <w:outlineLvl w:val="0"/>
        <w:rPr>
          <w:rFonts w:ascii="黑体" w:eastAsia="黑体" w:hAnsi="黑体" w:cs="黑体"/>
          <w:b/>
          <w:bCs/>
          <w:kern w:val="44"/>
          <w:szCs w:val="21"/>
          <w:shd w:val="clear" w:color="auto" w:fill="FFFFFF"/>
        </w:rPr>
      </w:pPr>
    </w:p>
    <w:p w14:paraId="025E9CCA" w14:textId="77777777" w:rsidR="00F9747E" w:rsidRPr="00077E2D" w:rsidRDefault="00F9747E" w:rsidP="00F9747E">
      <w:pPr>
        <w:widowControl/>
        <w:shd w:val="clear" w:color="auto" w:fill="FFFFFF"/>
        <w:adjustRightInd w:val="0"/>
        <w:snapToGrid w:val="0"/>
        <w:spacing w:line="276" w:lineRule="auto"/>
        <w:jc w:val="center"/>
        <w:outlineLvl w:val="0"/>
        <w:rPr>
          <w:rFonts w:ascii="黑体" w:eastAsia="黑体" w:hAnsi="黑体" w:cs="黑体"/>
          <w:b/>
          <w:bCs/>
          <w:kern w:val="44"/>
          <w:szCs w:val="21"/>
          <w:shd w:val="clear" w:color="auto" w:fill="FFFFFF"/>
        </w:rPr>
      </w:pPr>
      <w:r w:rsidRPr="00077E2D">
        <w:rPr>
          <w:rFonts w:ascii="黑体" w:eastAsia="黑体" w:hAnsi="黑体" w:cs="黑体"/>
          <w:b/>
          <w:bCs/>
          <w:kern w:val="44"/>
          <w:szCs w:val="21"/>
          <w:shd w:val="clear" w:color="auto" w:fill="FFFFFF"/>
        </w:rPr>
        <w:lastRenderedPageBreak/>
        <w:t>硝酸毛果</w:t>
      </w:r>
      <w:proofErr w:type="gramStart"/>
      <w:r w:rsidRPr="00077E2D">
        <w:rPr>
          <w:rFonts w:ascii="黑体" w:eastAsia="黑体" w:hAnsi="黑体" w:cs="黑体"/>
          <w:b/>
          <w:bCs/>
          <w:kern w:val="44"/>
          <w:szCs w:val="21"/>
          <w:shd w:val="clear" w:color="auto" w:fill="FFFFFF"/>
        </w:rPr>
        <w:t>芸香碱滴眼</w:t>
      </w:r>
      <w:proofErr w:type="gramEnd"/>
      <w:r w:rsidRPr="00077E2D">
        <w:rPr>
          <w:rFonts w:ascii="黑体" w:eastAsia="黑体" w:hAnsi="黑体" w:cs="黑体"/>
          <w:b/>
          <w:bCs/>
          <w:kern w:val="44"/>
          <w:szCs w:val="21"/>
          <w:shd w:val="clear" w:color="auto" w:fill="FFFFFF"/>
        </w:rPr>
        <w:t>液说明书</w:t>
      </w:r>
    </w:p>
    <w:p w14:paraId="02B1AD1B" w14:textId="77777777" w:rsidR="00F9747E" w:rsidRPr="00077E2D" w:rsidRDefault="00F9747E" w:rsidP="00F9747E">
      <w:pPr>
        <w:adjustRightInd w:val="0"/>
        <w:snapToGrid w:val="0"/>
        <w:spacing w:line="276" w:lineRule="auto"/>
        <w:jc w:val="right"/>
        <w:rPr>
          <w:rFonts w:ascii="Times New Roman" w:eastAsia="宋体" w:hAnsi="Times New Roman" w:cs="Times New Roman"/>
          <w:bCs/>
          <w:szCs w:val="21"/>
        </w:rPr>
      </w:pPr>
      <w:r w:rsidRPr="00077E2D">
        <w:rPr>
          <w:rFonts w:ascii="Times New Roman" w:eastAsia="宋体" w:hAnsi="Times New Roman" w:cs="Times New Roman"/>
          <w:bCs/>
          <w:szCs w:val="21"/>
          <w:bdr w:val="single" w:sz="4" w:space="0" w:color="auto"/>
        </w:rPr>
        <w:t>宠物用</w:t>
      </w:r>
      <w:r w:rsidRPr="00077E2D">
        <w:rPr>
          <w:rFonts w:ascii="Times New Roman" w:eastAsia="宋体" w:hAnsi="Times New Roman" w:cs="Times New Roman" w:hint="eastAsia"/>
          <w:bCs/>
          <w:szCs w:val="21"/>
          <w:bdr w:val="single" w:sz="4" w:space="0" w:color="auto"/>
        </w:rPr>
        <w:t>外用</w:t>
      </w:r>
      <w:r w:rsidRPr="00077E2D">
        <w:rPr>
          <w:rFonts w:ascii="Times New Roman" w:eastAsia="宋体" w:hAnsi="Times New Roman" w:cs="Times New Roman"/>
          <w:bCs/>
          <w:szCs w:val="21"/>
        </w:rPr>
        <w:t xml:space="preserve">  </w:t>
      </w:r>
    </w:p>
    <w:p w14:paraId="754A8F5E" w14:textId="77777777" w:rsidR="00F9747E" w:rsidRPr="00077E2D" w:rsidRDefault="00F9747E" w:rsidP="00F9747E">
      <w:pPr>
        <w:tabs>
          <w:tab w:val="left" w:pos="540"/>
        </w:tabs>
        <w:adjustRightInd w:val="0"/>
        <w:snapToGrid w:val="0"/>
        <w:spacing w:line="276" w:lineRule="auto"/>
        <w:rPr>
          <w:rFonts w:ascii="黑体" w:eastAsia="黑体" w:hAnsi="黑体" w:cs="Times New Roman"/>
          <w:b/>
          <w:bCs/>
          <w:kern w:val="0"/>
          <w:szCs w:val="21"/>
        </w:rPr>
      </w:pPr>
      <w:r w:rsidRPr="00077E2D">
        <w:rPr>
          <w:rFonts w:ascii="黑体" w:eastAsia="黑体" w:hAnsi="黑体" w:cs="Times New Roman"/>
          <w:b/>
          <w:bCs/>
          <w:kern w:val="0"/>
          <w:szCs w:val="21"/>
        </w:rPr>
        <w:t>【兽药名称】</w:t>
      </w:r>
    </w:p>
    <w:p w14:paraId="486B0094" w14:textId="77777777" w:rsidR="00F9747E" w:rsidRPr="00077E2D" w:rsidRDefault="00F9747E" w:rsidP="00F9747E">
      <w:pPr>
        <w:adjustRightInd w:val="0"/>
        <w:snapToGrid w:val="0"/>
        <w:spacing w:line="276" w:lineRule="auto"/>
        <w:ind w:leftChars="200" w:left="420"/>
        <w:jc w:val="left"/>
        <w:rPr>
          <w:rFonts w:ascii="Times New Roman" w:eastAsia="宋体" w:hAnsi="Times New Roman" w:cs="Times New Roman"/>
          <w:bCs/>
          <w:szCs w:val="21"/>
        </w:rPr>
      </w:pPr>
      <w:r w:rsidRPr="00077E2D">
        <w:rPr>
          <w:rFonts w:ascii="Times New Roman" w:eastAsia="宋体" w:hAnsi="Times New Roman" w:cs="Times New Roman"/>
          <w:bCs/>
          <w:szCs w:val="21"/>
        </w:rPr>
        <w:t>通用名称：</w:t>
      </w:r>
      <w:r w:rsidRPr="00077E2D">
        <w:rPr>
          <w:rFonts w:ascii="Times New Roman" w:eastAsia="宋体" w:hAnsi="Times New Roman" w:cs="Times New Roman" w:hint="eastAsia"/>
          <w:bCs/>
          <w:szCs w:val="21"/>
        </w:rPr>
        <w:t>硝酸毛果</w:t>
      </w:r>
      <w:proofErr w:type="gramStart"/>
      <w:r w:rsidRPr="00077E2D">
        <w:rPr>
          <w:rFonts w:ascii="Times New Roman" w:eastAsia="宋体" w:hAnsi="Times New Roman" w:cs="Times New Roman" w:hint="eastAsia"/>
          <w:bCs/>
          <w:szCs w:val="21"/>
        </w:rPr>
        <w:t>芸香碱滴眼</w:t>
      </w:r>
      <w:proofErr w:type="gramEnd"/>
      <w:r w:rsidRPr="00077E2D">
        <w:rPr>
          <w:rFonts w:ascii="Times New Roman" w:eastAsia="宋体" w:hAnsi="Times New Roman" w:cs="Times New Roman" w:hint="eastAsia"/>
          <w:bCs/>
          <w:szCs w:val="21"/>
        </w:rPr>
        <w:t>液</w:t>
      </w:r>
    </w:p>
    <w:p w14:paraId="4C02147E" w14:textId="77777777" w:rsidR="00F9747E" w:rsidRPr="00077E2D" w:rsidRDefault="00F9747E" w:rsidP="00F9747E">
      <w:pPr>
        <w:adjustRightInd w:val="0"/>
        <w:snapToGrid w:val="0"/>
        <w:spacing w:line="276" w:lineRule="auto"/>
        <w:ind w:leftChars="200" w:left="420"/>
        <w:jc w:val="left"/>
        <w:rPr>
          <w:rFonts w:ascii="Times New Roman" w:eastAsia="宋体" w:hAnsi="Times New Roman" w:cs="Times New Roman"/>
          <w:bCs/>
          <w:szCs w:val="21"/>
        </w:rPr>
      </w:pPr>
      <w:r w:rsidRPr="00077E2D">
        <w:rPr>
          <w:rFonts w:ascii="Times New Roman" w:eastAsia="宋体" w:hAnsi="Times New Roman" w:cs="Times New Roman"/>
          <w:bCs/>
          <w:szCs w:val="21"/>
        </w:rPr>
        <w:t>商品名称：</w:t>
      </w:r>
    </w:p>
    <w:p w14:paraId="06D900BD" w14:textId="77777777" w:rsidR="00F9747E" w:rsidRPr="00077E2D" w:rsidRDefault="00F9747E" w:rsidP="00F9747E">
      <w:pPr>
        <w:adjustRightInd w:val="0"/>
        <w:snapToGrid w:val="0"/>
        <w:spacing w:line="276" w:lineRule="auto"/>
        <w:ind w:firstLineChars="200" w:firstLine="420"/>
        <w:jc w:val="left"/>
        <w:rPr>
          <w:rFonts w:ascii="Times New Roman" w:eastAsia="宋体" w:hAnsi="Times New Roman" w:cs="Times New Roman"/>
          <w:bCs/>
          <w:kern w:val="0"/>
          <w:szCs w:val="21"/>
        </w:rPr>
      </w:pPr>
      <w:r w:rsidRPr="00077E2D">
        <w:rPr>
          <w:rFonts w:ascii="Times New Roman" w:eastAsia="宋体" w:hAnsi="Times New Roman" w:cs="Times New Roman"/>
          <w:bCs/>
          <w:szCs w:val="21"/>
        </w:rPr>
        <w:t>英文名称：</w:t>
      </w:r>
      <w:bookmarkStart w:id="7" w:name="OLE_LINK15"/>
      <w:proofErr w:type="spellStart"/>
      <w:r w:rsidRPr="00077E2D">
        <w:rPr>
          <w:rFonts w:ascii="Times New Roman" w:eastAsia="宋体" w:hAnsi="Times New Roman" w:cs="Times New Roman" w:hint="eastAsia"/>
          <w:bCs/>
          <w:kern w:val="0"/>
          <w:szCs w:val="21"/>
        </w:rPr>
        <w:t>Pilocarpine</w:t>
      </w:r>
      <w:proofErr w:type="spellEnd"/>
      <w:r w:rsidRPr="00077E2D">
        <w:rPr>
          <w:rFonts w:ascii="Times New Roman" w:eastAsia="宋体" w:hAnsi="Times New Roman" w:cs="Times New Roman" w:hint="eastAsia"/>
          <w:bCs/>
          <w:kern w:val="0"/>
          <w:szCs w:val="21"/>
        </w:rPr>
        <w:t xml:space="preserve"> Nitrate</w:t>
      </w:r>
      <w:bookmarkEnd w:id="7"/>
      <w:r w:rsidRPr="00077E2D">
        <w:rPr>
          <w:rFonts w:ascii="Times New Roman" w:eastAsia="宋体" w:hAnsi="Times New Roman" w:cs="Times New Roman" w:hint="eastAsia"/>
          <w:bCs/>
          <w:kern w:val="0"/>
          <w:szCs w:val="21"/>
        </w:rPr>
        <w:t xml:space="preserve"> Eye Drops</w:t>
      </w:r>
    </w:p>
    <w:p w14:paraId="4DFE19C4" w14:textId="77777777" w:rsidR="00F9747E" w:rsidRPr="00077E2D" w:rsidRDefault="00F9747E" w:rsidP="00F9747E">
      <w:pPr>
        <w:widowControl/>
        <w:adjustRightInd w:val="0"/>
        <w:snapToGrid w:val="0"/>
        <w:spacing w:line="276" w:lineRule="auto"/>
        <w:ind w:leftChars="200" w:left="1260" w:right="150" w:hangingChars="400" w:hanging="840"/>
        <w:rPr>
          <w:rFonts w:ascii="Times New Roman" w:eastAsia="宋体" w:hAnsi="Times New Roman" w:cs="Times New Roman"/>
          <w:bCs/>
          <w:kern w:val="0"/>
          <w:szCs w:val="21"/>
        </w:rPr>
      </w:pPr>
      <w:r w:rsidRPr="00077E2D">
        <w:rPr>
          <w:rFonts w:ascii="Times New Roman" w:eastAsia="宋体" w:hAnsi="Times New Roman" w:cs="Times New Roman"/>
          <w:bCs/>
          <w:szCs w:val="21"/>
        </w:rPr>
        <w:t>汉语拼音</w:t>
      </w:r>
      <w:r w:rsidRPr="00077E2D">
        <w:rPr>
          <w:rFonts w:ascii="Times New Roman" w:eastAsia="宋体" w:hAnsi="Times New Roman" w:cs="Times New Roman"/>
          <w:bCs/>
          <w:kern w:val="0"/>
          <w:sz w:val="24"/>
          <w:szCs w:val="21"/>
        </w:rPr>
        <w:t>：</w:t>
      </w:r>
      <w:proofErr w:type="spellStart"/>
      <w:r w:rsidRPr="00077E2D">
        <w:rPr>
          <w:rFonts w:ascii="Times New Roman" w:eastAsia="宋体" w:hAnsi="Times New Roman" w:cs="Times New Roman" w:hint="eastAsia"/>
          <w:bCs/>
          <w:kern w:val="0"/>
          <w:szCs w:val="21"/>
        </w:rPr>
        <w:t>Xiaosuan</w:t>
      </w:r>
      <w:proofErr w:type="spellEnd"/>
      <w:r w:rsidRPr="00077E2D">
        <w:rPr>
          <w:rFonts w:ascii="Times New Roman" w:eastAsia="宋体" w:hAnsi="Times New Roman" w:cs="Times New Roman" w:hint="eastAsia"/>
          <w:bCs/>
          <w:kern w:val="0"/>
          <w:szCs w:val="21"/>
        </w:rPr>
        <w:t xml:space="preserve"> </w:t>
      </w:r>
      <w:proofErr w:type="spellStart"/>
      <w:r w:rsidRPr="00077E2D">
        <w:rPr>
          <w:rFonts w:ascii="Times New Roman" w:eastAsia="宋体" w:hAnsi="Times New Roman" w:cs="Times New Roman" w:hint="eastAsia"/>
          <w:bCs/>
          <w:kern w:val="0"/>
          <w:szCs w:val="21"/>
        </w:rPr>
        <w:t>Maoguoyunxiangjian</w:t>
      </w:r>
      <w:proofErr w:type="spellEnd"/>
      <w:r w:rsidRPr="00077E2D">
        <w:rPr>
          <w:rFonts w:ascii="Times New Roman" w:eastAsia="宋体" w:hAnsi="Times New Roman" w:cs="Times New Roman" w:hint="eastAsia"/>
          <w:bCs/>
          <w:kern w:val="0"/>
          <w:szCs w:val="21"/>
        </w:rPr>
        <w:t xml:space="preserve"> </w:t>
      </w:r>
      <w:proofErr w:type="spellStart"/>
      <w:r w:rsidRPr="00077E2D">
        <w:rPr>
          <w:rFonts w:ascii="Times New Roman" w:eastAsia="宋体" w:hAnsi="Times New Roman" w:cs="Times New Roman" w:hint="eastAsia"/>
          <w:bCs/>
          <w:kern w:val="0"/>
          <w:szCs w:val="21"/>
        </w:rPr>
        <w:t>Diyanye</w:t>
      </w:r>
      <w:proofErr w:type="spellEnd"/>
    </w:p>
    <w:p w14:paraId="282F5C81" w14:textId="77777777" w:rsidR="00F9747E" w:rsidRPr="00077E2D" w:rsidRDefault="00F9747E" w:rsidP="00F9747E">
      <w:pPr>
        <w:adjustRightInd w:val="0"/>
        <w:snapToGrid w:val="0"/>
        <w:spacing w:line="276" w:lineRule="auto"/>
        <w:jc w:val="left"/>
        <w:rPr>
          <w:rFonts w:ascii="Times New Roman" w:eastAsia="宋体" w:hAnsi="Times New Roman" w:cs="Times New Roman"/>
          <w:bCs/>
          <w:kern w:val="0"/>
          <w:szCs w:val="21"/>
        </w:rPr>
      </w:pPr>
      <w:r w:rsidRPr="00077E2D">
        <w:rPr>
          <w:rFonts w:ascii="黑体" w:eastAsia="黑体" w:hAnsi="黑体" w:cs="Times New Roman"/>
          <w:b/>
          <w:bCs/>
          <w:kern w:val="0"/>
          <w:szCs w:val="21"/>
        </w:rPr>
        <w:t>【主要成分】</w:t>
      </w:r>
      <w:r w:rsidRPr="00077E2D">
        <w:rPr>
          <w:rFonts w:ascii="Times New Roman" w:eastAsia="宋体" w:hAnsi="Times New Roman" w:cs="Times New Roman" w:hint="eastAsia"/>
          <w:bCs/>
          <w:szCs w:val="21"/>
        </w:rPr>
        <w:t>硝酸毛果芸香碱</w:t>
      </w:r>
    </w:p>
    <w:p w14:paraId="3BFC94B5" w14:textId="77777777" w:rsidR="00F9747E" w:rsidRPr="00077E2D" w:rsidRDefault="00F9747E" w:rsidP="00F9747E">
      <w:pPr>
        <w:widowControl/>
        <w:adjustRightInd w:val="0"/>
        <w:snapToGrid w:val="0"/>
        <w:spacing w:line="276" w:lineRule="auto"/>
        <w:ind w:right="150"/>
        <w:rPr>
          <w:rFonts w:ascii="宋体" w:eastAsia="宋体" w:hAnsi="宋体" w:cs="宋体"/>
          <w:kern w:val="0"/>
          <w:sz w:val="28"/>
          <w:szCs w:val="28"/>
        </w:rPr>
      </w:pPr>
      <w:r w:rsidRPr="00077E2D">
        <w:rPr>
          <w:rFonts w:ascii="黑体" w:eastAsia="黑体" w:hAnsi="黑体" w:cs="Times New Roman"/>
          <w:b/>
          <w:bCs/>
          <w:kern w:val="0"/>
          <w:szCs w:val="21"/>
        </w:rPr>
        <w:t>【性状】</w:t>
      </w:r>
      <w:r w:rsidRPr="00077E2D">
        <w:rPr>
          <w:rFonts w:ascii="Times New Roman" w:eastAsia="宋体" w:hAnsi="Times New Roman" w:cs="Times New Roman" w:hint="eastAsia"/>
          <w:bCs/>
          <w:szCs w:val="21"/>
        </w:rPr>
        <w:t>本品为无色澄明液体。</w:t>
      </w:r>
    </w:p>
    <w:p w14:paraId="63E1C768" w14:textId="77777777" w:rsidR="00F9747E" w:rsidRPr="00077E2D" w:rsidRDefault="00F9747E" w:rsidP="00F9747E">
      <w:pPr>
        <w:widowControl/>
        <w:adjustRightInd w:val="0"/>
        <w:snapToGrid w:val="0"/>
        <w:spacing w:line="276" w:lineRule="auto"/>
        <w:ind w:right="150"/>
        <w:rPr>
          <w:rFonts w:ascii="黑体" w:eastAsia="黑体" w:hAnsi="黑体" w:cs="Times New Roman"/>
          <w:kern w:val="0"/>
          <w:szCs w:val="21"/>
        </w:rPr>
      </w:pPr>
      <w:r w:rsidRPr="00077E2D">
        <w:rPr>
          <w:rFonts w:ascii="黑体" w:eastAsia="黑体" w:hAnsi="黑体" w:cs="Times New Roman"/>
          <w:b/>
          <w:bCs/>
          <w:kern w:val="0"/>
          <w:szCs w:val="21"/>
        </w:rPr>
        <w:t>【</w:t>
      </w:r>
      <w:r w:rsidRPr="00077E2D">
        <w:rPr>
          <w:rFonts w:ascii="黑体" w:eastAsia="黑体" w:hAnsi="黑体" w:cs="Times New Roman" w:hint="eastAsia"/>
          <w:b/>
          <w:bCs/>
          <w:kern w:val="0"/>
          <w:szCs w:val="21"/>
        </w:rPr>
        <w:t>药理作用</w:t>
      </w:r>
      <w:r w:rsidRPr="00077E2D">
        <w:rPr>
          <w:rFonts w:ascii="黑体" w:eastAsia="黑体" w:hAnsi="黑体" w:cs="Times New Roman"/>
          <w:b/>
          <w:bCs/>
          <w:kern w:val="0"/>
          <w:szCs w:val="21"/>
        </w:rPr>
        <w:t>】</w:t>
      </w:r>
      <w:r w:rsidRPr="00077E2D">
        <w:rPr>
          <w:rFonts w:ascii="黑体" w:eastAsia="黑体" w:hAnsi="黑体" w:cs="Times New Roman" w:hint="eastAsia"/>
          <w:kern w:val="0"/>
          <w:szCs w:val="21"/>
        </w:rPr>
        <w:t xml:space="preserve">药效学 </w:t>
      </w:r>
      <w:r w:rsidRPr="00077E2D">
        <w:rPr>
          <w:rFonts w:ascii="Times New Roman" w:eastAsia="宋体" w:hAnsi="Times New Roman" w:cs="Times New Roman" w:hint="eastAsia"/>
          <w:bCs/>
          <w:szCs w:val="21"/>
        </w:rPr>
        <w:t>毛果芸香碱是一种具有直接作用的拟胆碱药物，通过直接刺激位于瞳孔括约肌、睫状体及分泌腺上的毒蕈碱受体而起作用。毛果芸香</w:t>
      </w:r>
      <w:proofErr w:type="gramStart"/>
      <w:r w:rsidRPr="00077E2D">
        <w:rPr>
          <w:rFonts w:ascii="Times New Roman" w:eastAsia="宋体" w:hAnsi="Times New Roman" w:cs="Times New Roman" w:hint="eastAsia"/>
          <w:bCs/>
          <w:szCs w:val="21"/>
        </w:rPr>
        <w:t>碱通过</w:t>
      </w:r>
      <w:proofErr w:type="gramEnd"/>
      <w:r w:rsidRPr="00077E2D">
        <w:rPr>
          <w:rFonts w:ascii="Times New Roman" w:eastAsia="宋体" w:hAnsi="Times New Roman" w:cs="Times New Roman" w:hint="eastAsia"/>
          <w:bCs/>
          <w:szCs w:val="21"/>
        </w:rPr>
        <w:t>收缩瞳孔括约肌，使周边虹膜离开房角前壁，开放房角，增加房水排出。同时本品还通过收缩</w:t>
      </w:r>
    </w:p>
    <w:p w14:paraId="67ABD0F2" w14:textId="77777777" w:rsidR="00F9747E" w:rsidRPr="00077E2D" w:rsidRDefault="00F9747E" w:rsidP="00F9747E">
      <w:pPr>
        <w:widowControl/>
        <w:adjustRightInd w:val="0"/>
        <w:snapToGrid w:val="0"/>
        <w:spacing w:line="276" w:lineRule="auto"/>
        <w:ind w:right="150"/>
        <w:rPr>
          <w:rFonts w:ascii="Times New Roman" w:eastAsia="宋体" w:hAnsi="Times New Roman" w:cs="Times New Roman"/>
          <w:bCs/>
          <w:szCs w:val="21"/>
        </w:rPr>
      </w:pPr>
      <w:r w:rsidRPr="00077E2D">
        <w:rPr>
          <w:rFonts w:ascii="黑体" w:eastAsia="黑体" w:hAnsi="黑体" w:cs="Times New Roman" w:hint="eastAsia"/>
          <w:b/>
          <w:bCs/>
          <w:kern w:val="0"/>
          <w:szCs w:val="21"/>
        </w:rPr>
        <w:t>【药物相互作用】</w:t>
      </w:r>
      <w:r w:rsidRPr="00077E2D">
        <w:rPr>
          <w:rFonts w:ascii="Times New Roman" w:eastAsia="宋体" w:hAnsi="Times New Roman" w:cs="Times New Roman" w:hint="eastAsia"/>
          <w:bCs/>
          <w:szCs w:val="21"/>
        </w:rPr>
        <w:t>1.</w:t>
      </w:r>
      <w:r w:rsidRPr="00077E2D">
        <w:rPr>
          <w:rFonts w:ascii="Times New Roman" w:eastAsia="宋体" w:hAnsi="Times New Roman" w:cs="Times New Roman" w:hint="eastAsia"/>
          <w:bCs/>
          <w:szCs w:val="21"/>
        </w:rPr>
        <w:t>本品与β受体阻断剂、碳酸酐酶抑制剂、β肾上腺能受体激动剂或高渗脱水剂联合使用有协同作用。</w:t>
      </w:r>
    </w:p>
    <w:p w14:paraId="457BD0E5" w14:textId="77777777" w:rsidR="00F9747E" w:rsidRDefault="00F9747E" w:rsidP="00F9747E">
      <w:pPr>
        <w:widowControl/>
        <w:adjustRightInd w:val="0"/>
        <w:snapToGrid w:val="0"/>
        <w:spacing w:line="276" w:lineRule="auto"/>
        <w:ind w:right="150" w:firstLineChars="200" w:firstLine="420"/>
        <w:rPr>
          <w:rFonts w:ascii="Times New Roman" w:eastAsia="宋体" w:hAnsi="Times New Roman" w:cs="Times New Roman"/>
          <w:bCs/>
          <w:szCs w:val="21"/>
        </w:rPr>
      </w:pPr>
      <w:r w:rsidRPr="00077E2D">
        <w:rPr>
          <w:rFonts w:ascii="Times New Roman" w:eastAsia="宋体" w:hAnsi="Times New Roman" w:cs="Times New Roman" w:hint="eastAsia"/>
          <w:bCs/>
          <w:szCs w:val="21"/>
        </w:rPr>
        <w:t>2.</w:t>
      </w:r>
      <w:r w:rsidRPr="00077E2D">
        <w:rPr>
          <w:rFonts w:ascii="Times New Roman" w:eastAsia="宋体" w:hAnsi="Times New Roman" w:cs="Times New Roman" w:hint="eastAsia"/>
          <w:bCs/>
          <w:szCs w:val="21"/>
        </w:rPr>
        <w:t>本品与拉坦前列素合用可降低葡萄膜巩膜途径房水流出的量，减低降眼压作用。</w:t>
      </w:r>
      <w:r w:rsidRPr="00077E2D">
        <w:rPr>
          <w:rFonts w:ascii="Times New Roman" w:eastAsia="宋体" w:hAnsi="Times New Roman" w:cs="Times New Roman" w:hint="eastAsia"/>
          <w:bCs/>
          <w:szCs w:val="21"/>
        </w:rPr>
        <w:t xml:space="preserve"> </w:t>
      </w:r>
    </w:p>
    <w:p w14:paraId="3A09BA22" w14:textId="77777777" w:rsidR="00F9747E" w:rsidRPr="00933415" w:rsidRDefault="00F9747E" w:rsidP="00F9747E">
      <w:pPr>
        <w:widowControl/>
        <w:adjustRightInd w:val="0"/>
        <w:snapToGrid w:val="0"/>
        <w:spacing w:line="276" w:lineRule="auto"/>
        <w:ind w:right="150" w:firstLineChars="200" w:firstLine="420"/>
        <w:rPr>
          <w:rFonts w:ascii="Times New Roman" w:eastAsia="宋体" w:hAnsi="Times New Roman" w:cs="Times New Roman"/>
          <w:bCs/>
          <w:szCs w:val="21"/>
        </w:rPr>
      </w:pPr>
      <w:r>
        <w:rPr>
          <w:rFonts w:ascii="Times New Roman" w:eastAsia="宋体" w:hAnsi="Times New Roman" w:cs="Times New Roman" w:hint="eastAsia"/>
          <w:bCs/>
          <w:szCs w:val="21"/>
        </w:rPr>
        <w:t>3.</w:t>
      </w:r>
      <w:r w:rsidRPr="00077E2D">
        <w:rPr>
          <w:rFonts w:ascii="Times New Roman" w:eastAsia="宋体" w:hAnsi="Times New Roman" w:cs="Times New Roman" w:hint="eastAsia"/>
          <w:bCs/>
          <w:szCs w:val="21"/>
        </w:rPr>
        <w:t>与局部抗胆碱药物合用将干扰本品的降眼压作用。与适量的全身抗胆碱药物合用，因全身用药到达眼部的浓度很低，通常不影响本品的降眼压作用。</w:t>
      </w:r>
    </w:p>
    <w:p w14:paraId="22367522" w14:textId="77777777" w:rsidR="00F9747E" w:rsidRPr="00077E2D" w:rsidRDefault="00F9747E" w:rsidP="00F9747E">
      <w:pPr>
        <w:widowControl/>
        <w:adjustRightInd w:val="0"/>
        <w:snapToGrid w:val="0"/>
        <w:spacing w:line="276" w:lineRule="auto"/>
        <w:ind w:right="150"/>
        <w:rPr>
          <w:rFonts w:ascii="宋体" w:eastAsia="宋体" w:hAnsi="宋体" w:cs="宋体"/>
          <w:kern w:val="0"/>
          <w:sz w:val="28"/>
          <w:szCs w:val="28"/>
        </w:rPr>
      </w:pPr>
      <w:r w:rsidRPr="00077E2D">
        <w:rPr>
          <w:rFonts w:ascii="黑体" w:eastAsia="黑体" w:hAnsi="黑体" w:cs="Times New Roman" w:hint="eastAsia"/>
          <w:b/>
          <w:bCs/>
          <w:kern w:val="0"/>
          <w:szCs w:val="21"/>
        </w:rPr>
        <w:t>【适应证】</w:t>
      </w:r>
      <w:r w:rsidRPr="00077E2D">
        <w:rPr>
          <w:rFonts w:ascii="Times New Roman" w:eastAsia="宋体" w:hAnsi="Times New Roman" w:cs="Times New Roman" w:hint="eastAsia"/>
          <w:bCs/>
          <w:szCs w:val="21"/>
        </w:rPr>
        <w:t>用于急性闭角型青光眼，慢性闭角型青光眼，开角型青光眼，继发性青光眼等。本品可与其他缩瞳剂、β受体阻滞剂、碳酸酐酶抑制剂、拟交感神经药物或高渗脱水剂联合用于治疗青光眼。检眼镜检查后可用本品滴眼缩瞳以抵消睫状肌麻痹剂或扩瞳药的作用。用于治疗犬神经源性角膜结膜炎。</w:t>
      </w:r>
    </w:p>
    <w:p w14:paraId="1E385778" w14:textId="77777777" w:rsidR="00F9747E" w:rsidRPr="00077E2D" w:rsidRDefault="00F9747E" w:rsidP="00F9747E">
      <w:pPr>
        <w:widowControl/>
        <w:adjustRightInd w:val="0"/>
        <w:snapToGrid w:val="0"/>
        <w:spacing w:line="276" w:lineRule="auto"/>
        <w:ind w:right="150"/>
        <w:rPr>
          <w:rFonts w:ascii="Times New Roman" w:eastAsia="宋体" w:hAnsi="Times New Roman" w:cs="Times New Roman"/>
          <w:bCs/>
          <w:szCs w:val="21"/>
        </w:rPr>
      </w:pPr>
      <w:r w:rsidRPr="00077E2D">
        <w:rPr>
          <w:rFonts w:ascii="黑体" w:eastAsia="黑体" w:hAnsi="黑体" w:cs="Times New Roman"/>
          <w:b/>
          <w:bCs/>
          <w:kern w:val="0"/>
          <w:szCs w:val="21"/>
        </w:rPr>
        <w:t>【用法</w:t>
      </w:r>
      <w:r w:rsidRPr="00077E2D">
        <w:rPr>
          <w:rFonts w:ascii="黑体" w:eastAsia="黑体" w:hAnsi="黑体" w:cs="Times New Roman" w:hint="eastAsia"/>
          <w:b/>
          <w:bCs/>
          <w:kern w:val="0"/>
          <w:szCs w:val="21"/>
        </w:rPr>
        <w:t>与</w:t>
      </w:r>
      <w:r w:rsidRPr="00077E2D">
        <w:rPr>
          <w:rFonts w:ascii="黑体" w:eastAsia="黑体" w:hAnsi="黑体" w:cs="Times New Roman"/>
          <w:b/>
          <w:bCs/>
          <w:kern w:val="0"/>
          <w:szCs w:val="21"/>
        </w:rPr>
        <w:t>用量】</w:t>
      </w:r>
      <w:r w:rsidRPr="00077E2D">
        <w:rPr>
          <w:rFonts w:ascii="Times New Roman" w:eastAsia="宋体" w:hAnsi="Times New Roman" w:cs="Times New Roman" w:hint="eastAsia"/>
          <w:bCs/>
          <w:szCs w:val="21"/>
        </w:rPr>
        <w:t>犬：</w:t>
      </w:r>
      <w:r w:rsidRPr="00077E2D">
        <w:rPr>
          <w:rFonts w:ascii="Times New Roman" w:eastAsia="宋体" w:hAnsi="Times New Roman" w:cs="Times New Roman" w:hint="eastAsia"/>
          <w:bCs/>
          <w:szCs w:val="21"/>
        </w:rPr>
        <w:t>1.</w:t>
      </w:r>
      <w:r w:rsidRPr="00077E2D">
        <w:rPr>
          <w:rFonts w:ascii="Times New Roman" w:eastAsia="宋体" w:hAnsi="Times New Roman" w:cs="Times New Roman" w:hint="eastAsia"/>
          <w:bCs/>
          <w:szCs w:val="21"/>
        </w:rPr>
        <w:t>青光眼（急性）：患眼</w:t>
      </w:r>
      <w:r w:rsidRPr="00077E2D">
        <w:rPr>
          <w:rFonts w:ascii="Times New Roman" w:eastAsia="宋体" w:hAnsi="Times New Roman" w:cs="Times New Roman" w:hint="eastAsia"/>
          <w:bCs/>
          <w:szCs w:val="21"/>
        </w:rPr>
        <w:t>1</w:t>
      </w:r>
      <w:r w:rsidRPr="00077E2D">
        <w:rPr>
          <w:rFonts w:ascii="Times New Roman" w:eastAsia="宋体" w:hAnsi="Times New Roman" w:cs="Times New Roman" w:hint="eastAsia"/>
          <w:bCs/>
          <w:szCs w:val="21"/>
        </w:rPr>
        <w:t>滴，每</w:t>
      </w:r>
      <w:r w:rsidRPr="00077E2D">
        <w:rPr>
          <w:rFonts w:ascii="Times New Roman" w:eastAsia="宋体" w:hAnsi="Times New Roman" w:cs="Times New Roman" w:hint="eastAsia"/>
          <w:bCs/>
          <w:szCs w:val="21"/>
        </w:rPr>
        <w:t>10</w:t>
      </w:r>
      <w:r w:rsidRPr="00077E2D">
        <w:rPr>
          <w:rFonts w:ascii="Times New Roman" w:eastAsia="宋体" w:hAnsi="Times New Roman" w:cs="Times New Roman" w:hint="eastAsia"/>
          <w:bCs/>
          <w:szCs w:val="21"/>
        </w:rPr>
        <w:t>分钟一次，直至瞳孔缩小，然后根据需要每日</w:t>
      </w:r>
      <w:r w:rsidRPr="00077E2D">
        <w:rPr>
          <w:rFonts w:ascii="Times New Roman" w:eastAsia="宋体" w:hAnsi="Times New Roman" w:cs="Times New Roman" w:hint="eastAsia"/>
          <w:bCs/>
          <w:szCs w:val="21"/>
        </w:rPr>
        <w:t>2-3</w:t>
      </w:r>
      <w:r w:rsidRPr="00077E2D">
        <w:rPr>
          <w:rFonts w:ascii="Times New Roman" w:eastAsia="宋体" w:hAnsi="Times New Roman" w:cs="Times New Roman" w:hint="eastAsia"/>
          <w:bCs/>
          <w:szCs w:val="21"/>
        </w:rPr>
        <w:t>次维持，可能会产生耐药性。</w:t>
      </w:r>
    </w:p>
    <w:p w14:paraId="72806052" w14:textId="77777777" w:rsidR="00F9747E" w:rsidRDefault="00F9747E" w:rsidP="00F9747E">
      <w:pPr>
        <w:widowControl/>
        <w:adjustRightInd w:val="0"/>
        <w:snapToGrid w:val="0"/>
        <w:spacing w:line="276" w:lineRule="auto"/>
        <w:ind w:left="420" w:right="150"/>
        <w:rPr>
          <w:rFonts w:ascii="Times New Roman" w:eastAsia="宋体" w:hAnsi="Times New Roman" w:cs="Times New Roman"/>
          <w:bCs/>
          <w:szCs w:val="21"/>
        </w:rPr>
      </w:pPr>
      <w:r w:rsidRPr="00077E2D">
        <w:rPr>
          <w:rFonts w:ascii="Times New Roman" w:eastAsia="宋体" w:hAnsi="Times New Roman" w:cs="Times New Roman" w:hint="eastAsia"/>
          <w:bCs/>
          <w:szCs w:val="21"/>
        </w:rPr>
        <w:t>2.</w:t>
      </w:r>
      <w:r w:rsidRPr="00077E2D">
        <w:rPr>
          <w:rFonts w:ascii="Times New Roman" w:eastAsia="宋体" w:hAnsi="Times New Roman" w:cs="Times New Roman" w:hint="eastAsia"/>
          <w:bCs/>
          <w:szCs w:val="21"/>
        </w:rPr>
        <w:t>神经源性角膜结膜炎：</w:t>
      </w:r>
      <w:r w:rsidRPr="00077E2D">
        <w:rPr>
          <w:rFonts w:ascii="Times New Roman" w:eastAsia="宋体" w:hAnsi="Times New Roman" w:cs="Times New Roman" w:hint="eastAsia"/>
          <w:bCs/>
          <w:szCs w:val="21"/>
        </w:rPr>
        <w:t>1</w:t>
      </w:r>
      <w:r w:rsidRPr="00077E2D">
        <w:rPr>
          <w:rFonts w:ascii="Times New Roman" w:eastAsia="宋体" w:hAnsi="Times New Roman" w:cs="Times New Roman" w:hint="eastAsia"/>
          <w:bCs/>
          <w:szCs w:val="21"/>
        </w:rPr>
        <w:t>滴</w:t>
      </w:r>
      <w:r w:rsidRPr="00077E2D">
        <w:rPr>
          <w:rFonts w:ascii="Times New Roman" w:eastAsia="宋体" w:hAnsi="Times New Roman" w:cs="Times New Roman" w:hint="eastAsia"/>
          <w:bCs/>
          <w:szCs w:val="21"/>
        </w:rPr>
        <w:t>/10kg</w:t>
      </w:r>
      <w:r w:rsidRPr="00077E2D">
        <w:rPr>
          <w:rFonts w:ascii="Times New Roman" w:eastAsia="宋体" w:hAnsi="Times New Roman" w:cs="Times New Roman" w:hint="eastAsia"/>
          <w:bCs/>
          <w:szCs w:val="21"/>
        </w:rPr>
        <w:t>，每日</w:t>
      </w:r>
      <w:r w:rsidRPr="00077E2D">
        <w:rPr>
          <w:rFonts w:ascii="Times New Roman" w:eastAsia="宋体" w:hAnsi="Times New Roman" w:cs="Times New Roman" w:hint="eastAsia"/>
          <w:bCs/>
          <w:szCs w:val="21"/>
        </w:rPr>
        <w:t>2</w:t>
      </w:r>
      <w:r w:rsidRPr="00077E2D">
        <w:rPr>
          <w:rFonts w:ascii="Times New Roman" w:eastAsia="宋体" w:hAnsi="Times New Roman" w:cs="Times New Roman" w:hint="eastAsia"/>
          <w:bCs/>
          <w:szCs w:val="21"/>
        </w:rPr>
        <w:t>次，随饭内服。每</w:t>
      </w:r>
      <w:r w:rsidRPr="00077E2D">
        <w:rPr>
          <w:rFonts w:ascii="Times New Roman" w:eastAsia="宋体" w:hAnsi="Times New Roman" w:cs="Times New Roman" w:hint="eastAsia"/>
          <w:bCs/>
          <w:szCs w:val="21"/>
        </w:rPr>
        <w:t>3</w:t>
      </w:r>
      <w:r w:rsidRPr="00077E2D">
        <w:rPr>
          <w:rFonts w:ascii="Times New Roman" w:eastAsia="宋体" w:hAnsi="Times New Roman" w:cs="Times New Roman" w:hint="eastAsia"/>
          <w:bCs/>
          <w:szCs w:val="21"/>
        </w:rPr>
        <w:t>天增加</w:t>
      </w:r>
      <w:r w:rsidRPr="00077E2D">
        <w:rPr>
          <w:rFonts w:ascii="Times New Roman" w:eastAsia="宋体" w:hAnsi="Times New Roman" w:cs="Times New Roman" w:hint="eastAsia"/>
          <w:bCs/>
          <w:szCs w:val="21"/>
        </w:rPr>
        <w:t>1</w:t>
      </w:r>
      <w:r w:rsidRPr="00077E2D">
        <w:rPr>
          <w:rFonts w:ascii="Times New Roman" w:eastAsia="宋体" w:hAnsi="Times New Roman" w:cs="Times New Roman" w:hint="eastAsia"/>
          <w:bCs/>
          <w:szCs w:val="21"/>
        </w:rPr>
        <w:t>滴，直至出</w:t>
      </w:r>
    </w:p>
    <w:p w14:paraId="41FC1FCD" w14:textId="77777777" w:rsidR="00F9747E" w:rsidRPr="00077E2D" w:rsidRDefault="00F9747E" w:rsidP="00F9747E">
      <w:pPr>
        <w:widowControl/>
        <w:adjustRightInd w:val="0"/>
        <w:snapToGrid w:val="0"/>
        <w:spacing w:line="276" w:lineRule="auto"/>
        <w:ind w:right="150"/>
        <w:rPr>
          <w:rFonts w:ascii="Times New Roman" w:eastAsia="宋体" w:hAnsi="Times New Roman" w:cs="Times New Roman"/>
          <w:bCs/>
          <w:szCs w:val="21"/>
        </w:rPr>
      </w:pPr>
      <w:r w:rsidRPr="00077E2D">
        <w:rPr>
          <w:rFonts w:ascii="Times New Roman" w:eastAsia="宋体" w:hAnsi="Times New Roman" w:cs="Times New Roman" w:hint="eastAsia"/>
          <w:bCs/>
          <w:szCs w:val="21"/>
        </w:rPr>
        <w:t>现中毒迹象（流涎、呕吐、腹泻），然后回到上一剂量维持。</w:t>
      </w:r>
    </w:p>
    <w:p w14:paraId="005CD89D" w14:textId="77777777" w:rsidR="00F9747E" w:rsidRDefault="00F9747E" w:rsidP="00F9747E">
      <w:pPr>
        <w:widowControl/>
        <w:adjustRightInd w:val="0"/>
        <w:snapToGrid w:val="0"/>
        <w:spacing w:line="276" w:lineRule="auto"/>
        <w:ind w:left="420" w:right="150"/>
        <w:rPr>
          <w:rFonts w:ascii="Times New Roman" w:eastAsia="宋体" w:hAnsi="Times New Roman" w:cs="Times New Roman"/>
          <w:bCs/>
          <w:szCs w:val="21"/>
        </w:rPr>
      </w:pPr>
      <w:r w:rsidRPr="00077E2D">
        <w:rPr>
          <w:rFonts w:ascii="Times New Roman" w:eastAsia="宋体" w:hAnsi="Times New Roman" w:cs="Times New Roman" w:hint="eastAsia"/>
          <w:bCs/>
          <w:szCs w:val="21"/>
        </w:rPr>
        <w:t>3.</w:t>
      </w:r>
      <w:r w:rsidRPr="00077E2D">
        <w:rPr>
          <w:rFonts w:ascii="Times New Roman" w:eastAsia="宋体" w:hAnsi="Times New Roman" w:cs="Times New Roman" w:hint="eastAsia"/>
          <w:bCs/>
          <w:szCs w:val="21"/>
        </w:rPr>
        <w:t>自主神经障碍的诊断：</w:t>
      </w:r>
      <w:r w:rsidRPr="00077E2D">
        <w:rPr>
          <w:rFonts w:ascii="Times New Roman" w:eastAsia="宋体" w:hAnsi="Times New Roman" w:cs="Times New Roman" w:hint="eastAsia"/>
          <w:bCs/>
          <w:szCs w:val="21"/>
        </w:rPr>
        <w:t>1</w:t>
      </w:r>
      <w:r w:rsidRPr="00077E2D">
        <w:rPr>
          <w:rFonts w:ascii="Times New Roman" w:eastAsia="宋体" w:hAnsi="Times New Roman" w:cs="Times New Roman" w:hint="eastAsia"/>
          <w:bCs/>
          <w:szCs w:val="21"/>
        </w:rPr>
        <w:t>滴，在</w:t>
      </w:r>
      <w:r w:rsidRPr="00077E2D">
        <w:rPr>
          <w:rFonts w:ascii="Times New Roman" w:eastAsia="宋体" w:hAnsi="Times New Roman" w:cs="Times New Roman" w:hint="eastAsia"/>
          <w:bCs/>
          <w:szCs w:val="21"/>
        </w:rPr>
        <w:t>60</w:t>
      </w:r>
      <w:r w:rsidRPr="00077E2D">
        <w:rPr>
          <w:rFonts w:ascii="Times New Roman" w:eastAsia="宋体" w:hAnsi="Times New Roman" w:cs="Times New Roman" w:hint="eastAsia"/>
          <w:bCs/>
          <w:szCs w:val="21"/>
        </w:rPr>
        <w:t>分钟内诱导患有自主神经障碍的犬瞳孔缩小和第</w:t>
      </w:r>
    </w:p>
    <w:p w14:paraId="04EEAA0C" w14:textId="77777777" w:rsidR="00F9747E" w:rsidRPr="00077E2D" w:rsidRDefault="00F9747E" w:rsidP="00F9747E">
      <w:pPr>
        <w:widowControl/>
        <w:adjustRightInd w:val="0"/>
        <w:snapToGrid w:val="0"/>
        <w:spacing w:line="276" w:lineRule="auto"/>
        <w:ind w:right="150"/>
        <w:rPr>
          <w:rFonts w:ascii="Times New Roman" w:eastAsia="宋体" w:hAnsi="Times New Roman" w:cs="Times New Roman"/>
          <w:bCs/>
          <w:szCs w:val="21"/>
        </w:rPr>
      </w:pPr>
      <w:r w:rsidRPr="00077E2D">
        <w:rPr>
          <w:rFonts w:ascii="Times New Roman" w:eastAsia="宋体" w:hAnsi="Times New Roman" w:cs="Times New Roman" w:hint="eastAsia"/>
          <w:bCs/>
          <w:szCs w:val="21"/>
        </w:rPr>
        <w:t>三眼睑回缩，但对健康犬的瞳孔没有影响。</w:t>
      </w:r>
    </w:p>
    <w:p w14:paraId="52FE4BE0" w14:textId="77777777" w:rsidR="00F9747E" w:rsidRPr="00077E2D" w:rsidRDefault="00F9747E" w:rsidP="00F9747E">
      <w:pPr>
        <w:widowControl/>
        <w:adjustRightInd w:val="0"/>
        <w:snapToGrid w:val="0"/>
        <w:spacing w:line="276" w:lineRule="auto"/>
        <w:ind w:right="150" w:firstLineChars="200" w:firstLine="420"/>
        <w:rPr>
          <w:rFonts w:ascii="Times New Roman" w:eastAsia="宋体" w:hAnsi="Times New Roman" w:cs="Times New Roman"/>
          <w:bCs/>
          <w:szCs w:val="21"/>
        </w:rPr>
      </w:pPr>
      <w:r w:rsidRPr="00077E2D">
        <w:rPr>
          <w:rFonts w:ascii="Times New Roman" w:eastAsia="宋体" w:hAnsi="Times New Roman" w:cs="Times New Roman" w:hint="eastAsia"/>
          <w:bCs/>
          <w:szCs w:val="21"/>
        </w:rPr>
        <w:t>猫：自主神经障碍的诊断：</w:t>
      </w:r>
      <w:r w:rsidRPr="00077E2D">
        <w:rPr>
          <w:rFonts w:ascii="Times New Roman" w:eastAsia="宋体" w:hAnsi="Times New Roman" w:cs="Times New Roman" w:hint="eastAsia"/>
          <w:bCs/>
          <w:szCs w:val="21"/>
        </w:rPr>
        <w:t>1</w:t>
      </w:r>
      <w:r w:rsidRPr="00077E2D">
        <w:rPr>
          <w:rFonts w:ascii="Times New Roman" w:eastAsia="宋体" w:hAnsi="Times New Roman" w:cs="Times New Roman" w:hint="eastAsia"/>
          <w:bCs/>
          <w:szCs w:val="21"/>
        </w:rPr>
        <w:t>滴，在</w:t>
      </w:r>
      <w:r w:rsidRPr="00077E2D">
        <w:rPr>
          <w:rFonts w:ascii="Times New Roman" w:eastAsia="宋体" w:hAnsi="Times New Roman" w:cs="Times New Roman" w:hint="eastAsia"/>
          <w:bCs/>
          <w:szCs w:val="21"/>
        </w:rPr>
        <w:t>45</w:t>
      </w:r>
      <w:r w:rsidRPr="00077E2D">
        <w:rPr>
          <w:rFonts w:ascii="Times New Roman" w:eastAsia="宋体" w:hAnsi="Times New Roman" w:cs="Times New Roman" w:hint="eastAsia"/>
          <w:bCs/>
          <w:szCs w:val="21"/>
        </w:rPr>
        <w:t>分钟内诱导患有自主神经障碍的猫瞳孔缩小，但对健康猫的瞳孔没有影响。</w:t>
      </w:r>
    </w:p>
    <w:p w14:paraId="00B1BD76" w14:textId="77777777" w:rsidR="00F9747E" w:rsidRPr="00077E2D" w:rsidRDefault="00F9747E" w:rsidP="00F9747E">
      <w:pPr>
        <w:widowControl/>
        <w:adjustRightInd w:val="0"/>
        <w:snapToGrid w:val="0"/>
        <w:spacing w:line="276" w:lineRule="auto"/>
        <w:ind w:right="150"/>
        <w:rPr>
          <w:rFonts w:ascii="Times New Roman" w:eastAsia="宋体" w:hAnsi="Times New Roman" w:cs="Times New Roman"/>
          <w:bCs/>
          <w:szCs w:val="21"/>
        </w:rPr>
      </w:pPr>
      <w:r w:rsidRPr="00077E2D">
        <w:rPr>
          <w:rFonts w:ascii="黑体" w:eastAsia="黑体" w:hAnsi="黑体" w:cs="Times New Roman" w:hint="eastAsia"/>
          <w:b/>
          <w:bCs/>
          <w:kern w:val="0"/>
          <w:szCs w:val="21"/>
        </w:rPr>
        <w:t>【不良反应】</w:t>
      </w:r>
      <w:r w:rsidRPr="00077E2D">
        <w:rPr>
          <w:rFonts w:ascii="Times New Roman" w:eastAsia="宋体" w:hAnsi="Times New Roman" w:cs="Times New Roman" w:hint="eastAsia"/>
          <w:bCs/>
          <w:szCs w:val="21"/>
        </w:rPr>
        <w:t>眼刺痛，烧灼感，结膜充血引起睫状体痉挛，浅表角膜炎，</w:t>
      </w:r>
      <w:proofErr w:type="gramStart"/>
      <w:r w:rsidRPr="00077E2D">
        <w:rPr>
          <w:rFonts w:ascii="Times New Roman" w:eastAsia="宋体" w:hAnsi="Times New Roman" w:cs="Times New Roman" w:hint="eastAsia"/>
          <w:bCs/>
          <w:szCs w:val="21"/>
        </w:rPr>
        <w:t>颞</w:t>
      </w:r>
      <w:proofErr w:type="gramEnd"/>
      <w:r w:rsidRPr="00077E2D">
        <w:rPr>
          <w:rFonts w:ascii="Times New Roman" w:eastAsia="宋体" w:hAnsi="Times New Roman" w:cs="Times New Roman" w:hint="eastAsia"/>
          <w:bCs/>
          <w:szCs w:val="21"/>
        </w:rPr>
        <w:t>侧或眼周头痛，诱发近视。眼部反应通常发生在治疗初期，并在治疗过程中消失。有使用缩瞳剂后视网膜脱离的罕见报告。长期使用本品可出现晶状体混浊。局部用药后出现</w:t>
      </w:r>
      <w:proofErr w:type="gramStart"/>
      <w:r w:rsidRPr="00077E2D">
        <w:rPr>
          <w:rFonts w:ascii="Times New Roman" w:eastAsia="宋体" w:hAnsi="Times New Roman" w:cs="Times New Roman" w:hint="eastAsia"/>
          <w:bCs/>
          <w:szCs w:val="21"/>
        </w:rPr>
        <w:t>全身副</w:t>
      </w:r>
      <w:proofErr w:type="gramEnd"/>
      <w:r w:rsidRPr="00077E2D">
        <w:rPr>
          <w:rFonts w:ascii="Times New Roman" w:eastAsia="宋体" w:hAnsi="Times New Roman" w:cs="Times New Roman" w:hint="eastAsia"/>
          <w:bCs/>
          <w:szCs w:val="21"/>
        </w:rPr>
        <w:t>性反应的情况罕见，但偶见特别敏感的患者，局部常规用药后出现流涎、出汗、胃肠道反应和支气管痉挛。</w:t>
      </w:r>
    </w:p>
    <w:p w14:paraId="3DBE0679" w14:textId="77777777" w:rsidR="00F9747E" w:rsidRPr="00077E2D" w:rsidRDefault="00F9747E" w:rsidP="00F9747E">
      <w:pPr>
        <w:widowControl/>
        <w:adjustRightInd w:val="0"/>
        <w:snapToGrid w:val="0"/>
        <w:spacing w:line="276" w:lineRule="auto"/>
        <w:ind w:right="150"/>
        <w:rPr>
          <w:rFonts w:ascii="Times New Roman" w:eastAsia="宋体" w:hAnsi="Times New Roman" w:cs="Times New Roman"/>
          <w:bCs/>
          <w:szCs w:val="21"/>
        </w:rPr>
      </w:pPr>
      <w:r w:rsidRPr="00077E2D">
        <w:rPr>
          <w:rFonts w:ascii="黑体" w:eastAsia="黑体" w:hAnsi="黑体" w:cs="Times New Roman" w:hint="eastAsia"/>
          <w:b/>
          <w:bCs/>
          <w:kern w:val="0"/>
          <w:szCs w:val="21"/>
        </w:rPr>
        <w:t>【禁忌】</w:t>
      </w:r>
      <w:r w:rsidRPr="00077E2D">
        <w:rPr>
          <w:rFonts w:ascii="Times New Roman" w:eastAsia="宋体" w:hAnsi="Times New Roman" w:cs="Times New Roman" w:hint="eastAsia"/>
          <w:bCs/>
          <w:szCs w:val="21"/>
        </w:rPr>
        <w:t>禁用于任何不应缩瞳的眼病患病动物，如虹膜睫状体炎，瞳孔阻滞性青光眼等；继发于晶状体脱位或前葡萄膜炎的青光眼患病动物禁用。禁用于对本品任何成分过敏者。哮喘，急性角膜炎慎用。</w:t>
      </w:r>
    </w:p>
    <w:p w14:paraId="3E0B290C" w14:textId="77777777" w:rsidR="00F9747E" w:rsidRPr="00077E2D" w:rsidRDefault="00F9747E" w:rsidP="00F9747E">
      <w:pPr>
        <w:widowControl/>
        <w:adjustRightInd w:val="0"/>
        <w:snapToGrid w:val="0"/>
        <w:spacing w:line="276" w:lineRule="auto"/>
        <w:ind w:right="150"/>
        <w:rPr>
          <w:rFonts w:ascii="Times New Roman" w:eastAsia="宋体" w:hAnsi="Times New Roman" w:cs="Times New Roman"/>
          <w:bCs/>
          <w:szCs w:val="21"/>
        </w:rPr>
      </w:pPr>
      <w:r w:rsidRPr="00077E2D">
        <w:rPr>
          <w:rFonts w:ascii="黑体" w:eastAsia="黑体" w:hAnsi="黑体" w:cs="Times New Roman" w:hint="eastAsia"/>
          <w:b/>
          <w:bCs/>
          <w:kern w:val="0"/>
          <w:szCs w:val="21"/>
        </w:rPr>
        <w:t>【注意事项】</w:t>
      </w:r>
      <w:r w:rsidRPr="00077E2D">
        <w:rPr>
          <w:rFonts w:ascii="Times New Roman" w:eastAsia="宋体" w:hAnsi="Times New Roman" w:cs="Times New Roman" w:hint="eastAsia"/>
          <w:bCs/>
          <w:szCs w:val="21"/>
        </w:rPr>
        <w:t>1.</w:t>
      </w:r>
      <w:r w:rsidRPr="00077E2D">
        <w:rPr>
          <w:rFonts w:ascii="Times New Roman" w:eastAsia="宋体" w:hAnsi="Times New Roman" w:cs="Times New Roman" w:hint="eastAsia"/>
          <w:bCs/>
          <w:szCs w:val="21"/>
        </w:rPr>
        <w:t>瞳孔缩小常引起暗适应困难。</w:t>
      </w:r>
    </w:p>
    <w:p w14:paraId="4D32958A" w14:textId="77777777" w:rsidR="00F9747E" w:rsidRPr="00077E2D" w:rsidRDefault="00F9747E" w:rsidP="00F9747E">
      <w:pPr>
        <w:widowControl/>
        <w:adjustRightInd w:val="0"/>
        <w:snapToGrid w:val="0"/>
        <w:spacing w:line="276" w:lineRule="auto"/>
        <w:ind w:right="150" w:firstLineChars="200" w:firstLine="420"/>
        <w:rPr>
          <w:rFonts w:ascii="Times New Roman" w:eastAsia="宋体" w:hAnsi="Times New Roman" w:cs="Times New Roman"/>
          <w:bCs/>
          <w:szCs w:val="21"/>
        </w:rPr>
      </w:pPr>
      <w:r w:rsidRPr="00077E2D">
        <w:rPr>
          <w:rFonts w:ascii="Times New Roman" w:eastAsia="宋体" w:hAnsi="Times New Roman" w:cs="Times New Roman" w:hint="eastAsia"/>
          <w:bCs/>
          <w:szCs w:val="21"/>
        </w:rPr>
        <w:t>2.</w:t>
      </w:r>
      <w:r w:rsidRPr="00077E2D">
        <w:rPr>
          <w:rFonts w:ascii="Times New Roman" w:eastAsia="宋体" w:hAnsi="Times New Roman" w:cs="Times New Roman" w:hint="eastAsia"/>
          <w:bCs/>
          <w:szCs w:val="21"/>
        </w:rPr>
        <w:t>定期检查眼压。根据病情变化改变用药及治疗方案。</w:t>
      </w:r>
      <w:r w:rsidRPr="00077E2D">
        <w:rPr>
          <w:rFonts w:ascii="Times New Roman" w:eastAsia="宋体" w:hAnsi="Times New Roman" w:cs="Times New Roman" w:hint="eastAsia"/>
          <w:bCs/>
          <w:szCs w:val="21"/>
        </w:rPr>
        <w:t xml:space="preserve"> </w:t>
      </w:r>
    </w:p>
    <w:p w14:paraId="289FA35B" w14:textId="77777777" w:rsidR="00F9747E" w:rsidRPr="00077E2D" w:rsidRDefault="00F9747E" w:rsidP="00F9747E">
      <w:pPr>
        <w:widowControl/>
        <w:adjustRightInd w:val="0"/>
        <w:snapToGrid w:val="0"/>
        <w:spacing w:line="276" w:lineRule="auto"/>
        <w:ind w:right="150" w:firstLineChars="200" w:firstLine="420"/>
        <w:rPr>
          <w:rFonts w:ascii="宋体" w:eastAsia="宋体" w:hAnsi="宋体" w:cs="宋体"/>
          <w:kern w:val="0"/>
          <w:sz w:val="28"/>
          <w:szCs w:val="28"/>
        </w:rPr>
      </w:pPr>
      <w:r w:rsidRPr="00077E2D">
        <w:rPr>
          <w:rFonts w:ascii="Times New Roman" w:eastAsia="宋体" w:hAnsi="Times New Roman" w:cs="Times New Roman" w:hint="eastAsia"/>
          <w:bCs/>
          <w:szCs w:val="21"/>
        </w:rPr>
        <w:t>3.</w:t>
      </w:r>
      <w:r w:rsidRPr="00077E2D">
        <w:rPr>
          <w:rFonts w:ascii="Times New Roman" w:eastAsia="宋体" w:hAnsi="Times New Roman" w:cs="Times New Roman" w:hint="eastAsia"/>
          <w:bCs/>
          <w:szCs w:val="21"/>
        </w:rPr>
        <w:t>如过多吸收出现全身中毒反应，应使用阿托品类抗胆碱药进行对抗治疗。</w:t>
      </w:r>
    </w:p>
    <w:p w14:paraId="0F4A93D5" w14:textId="77777777" w:rsidR="00F9747E" w:rsidRPr="00077E2D" w:rsidRDefault="00F9747E" w:rsidP="00F9747E">
      <w:pPr>
        <w:widowControl/>
        <w:adjustRightInd w:val="0"/>
        <w:snapToGrid w:val="0"/>
        <w:spacing w:line="276" w:lineRule="auto"/>
        <w:ind w:right="150"/>
        <w:rPr>
          <w:rFonts w:ascii="Times New Roman" w:eastAsia="宋体" w:hAnsi="Times New Roman" w:cs="Times New Roman"/>
          <w:szCs w:val="21"/>
        </w:rPr>
      </w:pPr>
      <w:r w:rsidRPr="00077E2D">
        <w:rPr>
          <w:rFonts w:ascii="黑体" w:eastAsia="黑体" w:hAnsi="黑体" w:cs="Times New Roman"/>
          <w:b/>
          <w:bCs/>
          <w:kern w:val="0"/>
          <w:szCs w:val="21"/>
        </w:rPr>
        <w:t>【规格】</w:t>
      </w:r>
      <w:r w:rsidRPr="00077E2D">
        <w:rPr>
          <w:rFonts w:ascii="Times New Roman" w:eastAsia="宋体" w:hAnsi="Times New Roman" w:cs="Times New Roman" w:hint="eastAsia"/>
          <w:szCs w:val="21"/>
        </w:rPr>
        <w:t>（</w:t>
      </w:r>
      <w:r w:rsidRPr="00077E2D">
        <w:rPr>
          <w:rFonts w:ascii="Times New Roman" w:eastAsia="宋体" w:hAnsi="Times New Roman" w:cs="Times New Roman" w:hint="eastAsia"/>
          <w:szCs w:val="21"/>
        </w:rPr>
        <w:t>1</w:t>
      </w:r>
      <w:r w:rsidRPr="00077E2D">
        <w:rPr>
          <w:rFonts w:ascii="Times New Roman" w:eastAsia="宋体" w:hAnsi="Times New Roman" w:cs="Times New Roman" w:hint="eastAsia"/>
          <w:szCs w:val="21"/>
        </w:rPr>
        <w:t>）</w:t>
      </w:r>
      <w:r w:rsidRPr="00077E2D">
        <w:rPr>
          <w:rFonts w:ascii="Times New Roman" w:eastAsia="宋体" w:hAnsi="Times New Roman" w:cs="Times New Roman" w:hint="eastAsia"/>
          <w:szCs w:val="21"/>
        </w:rPr>
        <w:t>5ml</w:t>
      </w:r>
      <w:r w:rsidRPr="00077E2D">
        <w:rPr>
          <w:rFonts w:ascii="宋体" w:eastAsia="宋体" w:hAnsi="宋体" w:cs="宋体" w:hint="eastAsia"/>
          <w:szCs w:val="21"/>
        </w:rPr>
        <w:t>﹕</w:t>
      </w:r>
      <w:r w:rsidRPr="00077E2D">
        <w:rPr>
          <w:rFonts w:ascii="Times New Roman" w:eastAsia="宋体" w:hAnsi="Times New Roman" w:cs="Times New Roman" w:hint="eastAsia"/>
          <w:szCs w:val="21"/>
        </w:rPr>
        <w:t xml:space="preserve">25mg </w:t>
      </w:r>
      <w:r w:rsidRPr="00077E2D">
        <w:rPr>
          <w:rFonts w:ascii="Times New Roman" w:eastAsia="宋体" w:hAnsi="Times New Roman" w:cs="Times New Roman" w:hint="eastAsia"/>
          <w:szCs w:val="21"/>
        </w:rPr>
        <w:t>（</w:t>
      </w:r>
      <w:r w:rsidRPr="00077E2D">
        <w:rPr>
          <w:rFonts w:ascii="Times New Roman" w:eastAsia="宋体" w:hAnsi="Times New Roman" w:cs="Times New Roman" w:hint="eastAsia"/>
          <w:szCs w:val="21"/>
        </w:rPr>
        <w:t>2</w:t>
      </w:r>
      <w:r w:rsidRPr="00077E2D">
        <w:rPr>
          <w:rFonts w:ascii="Times New Roman" w:eastAsia="宋体" w:hAnsi="Times New Roman" w:cs="Times New Roman" w:hint="eastAsia"/>
          <w:szCs w:val="21"/>
        </w:rPr>
        <w:t>）</w:t>
      </w:r>
      <w:r w:rsidRPr="00077E2D">
        <w:rPr>
          <w:rFonts w:ascii="Times New Roman" w:eastAsia="宋体" w:hAnsi="Times New Roman" w:cs="Times New Roman" w:hint="eastAsia"/>
          <w:szCs w:val="21"/>
        </w:rPr>
        <w:t>5ml</w:t>
      </w:r>
      <w:r w:rsidRPr="00077E2D">
        <w:rPr>
          <w:rFonts w:ascii="宋体" w:eastAsia="宋体" w:hAnsi="宋体" w:cs="宋体" w:hint="eastAsia"/>
          <w:szCs w:val="21"/>
        </w:rPr>
        <w:t>﹕</w:t>
      </w:r>
      <w:r w:rsidRPr="00077E2D">
        <w:rPr>
          <w:rFonts w:ascii="Times New Roman" w:eastAsia="宋体" w:hAnsi="Times New Roman" w:cs="Times New Roman" w:hint="eastAsia"/>
          <w:szCs w:val="21"/>
        </w:rPr>
        <w:t xml:space="preserve">100mg </w:t>
      </w:r>
      <w:r w:rsidRPr="00077E2D">
        <w:rPr>
          <w:rFonts w:ascii="Times New Roman" w:eastAsia="宋体" w:hAnsi="Times New Roman" w:cs="Times New Roman" w:hint="eastAsia"/>
          <w:szCs w:val="21"/>
        </w:rPr>
        <w:t>（</w:t>
      </w:r>
      <w:r w:rsidRPr="00077E2D">
        <w:rPr>
          <w:rFonts w:ascii="Times New Roman" w:eastAsia="宋体" w:hAnsi="Times New Roman" w:cs="Times New Roman" w:hint="eastAsia"/>
          <w:szCs w:val="21"/>
        </w:rPr>
        <w:t>3</w:t>
      </w:r>
      <w:r w:rsidRPr="00077E2D">
        <w:rPr>
          <w:rFonts w:ascii="Times New Roman" w:eastAsia="宋体" w:hAnsi="Times New Roman" w:cs="Times New Roman" w:hint="eastAsia"/>
          <w:szCs w:val="21"/>
        </w:rPr>
        <w:t>）</w:t>
      </w:r>
      <w:r w:rsidRPr="00077E2D">
        <w:rPr>
          <w:rFonts w:ascii="Times New Roman" w:eastAsia="宋体" w:hAnsi="Times New Roman" w:cs="Times New Roman" w:hint="eastAsia"/>
          <w:szCs w:val="21"/>
        </w:rPr>
        <w:t>10ml</w:t>
      </w:r>
      <w:r w:rsidRPr="00077E2D">
        <w:rPr>
          <w:rFonts w:ascii="宋体" w:eastAsia="宋体" w:hAnsi="宋体" w:cs="宋体" w:hint="eastAsia"/>
          <w:szCs w:val="21"/>
        </w:rPr>
        <w:t>﹕</w:t>
      </w:r>
      <w:r w:rsidRPr="00077E2D">
        <w:rPr>
          <w:rFonts w:ascii="Times New Roman" w:eastAsia="宋体" w:hAnsi="Times New Roman" w:cs="Times New Roman" w:hint="eastAsia"/>
          <w:szCs w:val="21"/>
        </w:rPr>
        <w:t xml:space="preserve">50mg </w:t>
      </w:r>
      <w:r w:rsidRPr="00077E2D">
        <w:rPr>
          <w:rFonts w:ascii="Times New Roman" w:eastAsia="宋体" w:hAnsi="Times New Roman" w:cs="Times New Roman" w:hint="eastAsia"/>
          <w:szCs w:val="21"/>
        </w:rPr>
        <w:t>（</w:t>
      </w:r>
      <w:r w:rsidRPr="00077E2D">
        <w:rPr>
          <w:rFonts w:ascii="Times New Roman" w:eastAsia="宋体" w:hAnsi="Times New Roman" w:cs="Times New Roman" w:hint="eastAsia"/>
          <w:szCs w:val="21"/>
        </w:rPr>
        <w:t>4</w:t>
      </w:r>
      <w:r w:rsidRPr="00077E2D">
        <w:rPr>
          <w:rFonts w:ascii="Times New Roman" w:eastAsia="宋体" w:hAnsi="Times New Roman" w:cs="Times New Roman" w:hint="eastAsia"/>
          <w:szCs w:val="21"/>
        </w:rPr>
        <w:t>）</w:t>
      </w:r>
      <w:r w:rsidRPr="00077E2D">
        <w:rPr>
          <w:rFonts w:ascii="Times New Roman" w:eastAsia="宋体" w:hAnsi="Times New Roman" w:cs="Times New Roman" w:hint="eastAsia"/>
          <w:szCs w:val="21"/>
        </w:rPr>
        <w:t>10ml</w:t>
      </w:r>
      <w:r w:rsidRPr="00077E2D">
        <w:rPr>
          <w:rFonts w:ascii="宋体" w:eastAsia="宋体" w:hAnsi="宋体" w:cs="宋体" w:hint="eastAsia"/>
          <w:szCs w:val="21"/>
        </w:rPr>
        <w:t>﹕</w:t>
      </w:r>
      <w:r w:rsidRPr="00077E2D">
        <w:rPr>
          <w:rFonts w:ascii="Times New Roman" w:eastAsia="宋体" w:hAnsi="Times New Roman" w:cs="Times New Roman" w:hint="eastAsia"/>
          <w:szCs w:val="21"/>
        </w:rPr>
        <w:t>100mg</w:t>
      </w:r>
    </w:p>
    <w:p w14:paraId="3B160794" w14:textId="77777777" w:rsidR="00F9747E" w:rsidRPr="00077E2D" w:rsidRDefault="00F9747E" w:rsidP="00F9747E">
      <w:pPr>
        <w:widowControl/>
        <w:adjustRightInd w:val="0"/>
        <w:snapToGrid w:val="0"/>
        <w:spacing w:line="276" w:lineRule="auto"/>
        <w:ind w:right="150"/>
        <w:rPr>
          <w:rFonts w:ascii="Times New Roman" w:eastAsia="宋体" w:hAnsi="Times New Roman" w:cs="Times New Roman"/>
          <w:szCs w:val="21"/>
        </w:rPr>
      </w:pPr>
      <w:r w:rsidRPr="00077E2D">
        <w:rPr>
          <w:rFonts w:ascii="Times New Roman" w:eastAsia="宋体" w:hAnsi="Times New Roman" w:cs="Times New Roman" w:hint="eastAsia"/>
          <w:szCs w:val="21"/>
        </w:rPr>
        <w:t>（</w:t>
      </w:r>
      <w:r w:rsidRPr="00077E2D">
        <w:rPr>
          <w:rFonts w:ascii="Times New Roman" w:eastAsia="宋体" w:hAnsi="Times New Roman" w:cs="Times New Roman" w:hint="eastAsia"/>
          <w:szCs w:val="21"/>
        </w:rPr>
        <w:t>5</w:t>
      </w:r>
      <w:r w:rsidRPr="00077E2D">
        <w:rPr>
          <w:rFonts w:ascii="Times New Roman" w:eastAsia="宋体" w:hAnsi="Times New Roman" w:cs="Times New Roman" w:hint="eastAsia"/>
          <w:szCs w:val="21"/>
        </w:rPr>
        <w:t>）</w:t>
      </w:r>
      <w:r w:rsidRPr="00077E2D">
        <w:rPr>
          <w:rFonts w:ascii="Times New Roman" w:eastAsia="宋体" w:hAnsi="Times New Roman" w:cs="Times New Roman" w:hint="eastAsia"/>
          <w:szCs w:val="21"/>
        </w:rPr>
        <w:t>10ml</w:t>
      </w:r>
      <w:r w:rsidRPr="00077E2D">
        <w:rPr>
          <w:rFonts w:ascii="宋体" w:eastAsia="宋体" w:hAnsi="宋体" w:cs="宋体" w:hint="eastAsia"/>
          <w:szCs w:val="21"/>
        </w:rPr>
        <w:t>﹕</w:t>
      </w:r>
      <w:r w:rsidRPr="00077E2D">
        <w:rPr>
          <w:rFonts w:ascii="Times New Roman" w:eastAsia="宋体" w:hAnsi="Times New Roman" w:cs="Times New Roman" w:hint="eastAsia"/>
          <w:szCs w:val="21"/>
        </w:rPr>
        <w:t>200mg</w:t>
      </w:r>
    </w:p>
    <w:p w14:paraId="572D9141" w14:textId="77777777" w:rsidR="00F9747E" w:rsidRPr="00077E2D" w:rsidRDefault="00F9747E" w:rsidP="00F9747E">
      <w:pPr>
        <w:widowControl/>
        <w:adjustRightInd w:val="0"/>
        <w:snapToGrid w:val="0"/>
        <w:spacing w:line="276" w:lineRule="auto"/>
        <w:ind w:right="150"/>
        <w:rPr>
          <w:rFonts w:ascii="Times New Roman" w:eastAsia="宋体" w:hAnsi="Times New Roman" w:cs="Times New Roman"/>
          <w:szCs w:val="21"/>
        </w:rPr>
      </w:pPr>
      <w:r w:rsidRPr="00077E2D">
        <w:rPr>
          <w:rFonts w:ascii="黑体" w:eastAsia="黑体" w:hAnsi="黑体" w:cs="Times New Roman"/>
          <w:b/>
          <w:bCs/>
          <w:kern w:val="0"/>
          <w:szCs w:val="21"/>
        </w:rPr>
        <w:t>【包装】</w:t>
      </w:r>
    </w:p>
    <w:p w14:paraId="0A2A5850" w14:textId="77777777" w:rsidR="00F9747E" w:rsidRPr="00077E2D" w:rsidRDefault="00F9747E" w:rsidP="00F9747E">
      <w:pPr>
        <w:widowControl/>
        <w:adjustRightInd w:val="0"/>
        <w:snapToGrid w:val="0"/>
        <w:spacing w:line="276" w:lineRule="auto"/>
        <w:ind w:right="150"/>
        <w:rPr>
          <w:rFonts w:ascii="Times New Roman" w:eastAsia="宋体" w:hAnsi="Times New Roman" w:cs="Times New Roman"/>
          <w:kern w:val="0"/>
          <w:sz w:val="24"/>
          <w:szCs w:val="21"/>
        </w:rPr>
      </w:pPr>
      <w:r w:rsidRPr="00077E2D">
        <w:rPr>
          <w:rFonts w:ascii="黑体" w:eastAsia="黑体" w:hAnsi="黑体" w:cs="Times New Roman"/>
          <w:b/>
          <w:bCs/>
          <w:kern w:val="0"/>
          <w:szCs w:val="21"/>
        </w:rPr>
        <w:lastRenderedPageBreak/>
        <w:t>【贮藏】</w:t>
      </w:r>
      <w:r w:rsidRPr="00077E2D">
        <w:rPr>
          <w:rFonts w:ascii="Times New Roman" w:eastAsia="宋体" w:hAnsi="Times New Roman" w:cs="Times New Roman" w:hint="eastAsia"/>
          <w:szCs w:val="21"/>
        </w:rPr>
        <w:t>遮光，密封，在凉暗处保存。</w:t>
      </w:r>
    </w:p>
    <w:p w14:paraId="158AA58B" w14:textId="77777777" w:rsidR="00F9747E" w:rsidRPr="00077E2D" w:rsidRDefault="00F9747E" w:rsidP="00F9747E">
      <w:pPr>
        <w:widowControl/>
        <w:adjustRightInd w:val="0"/>
        <w:snapToGrid w:val="0"/>
        <w:spacing w:line="276" w:lineRule="auto"/>
        <w:ind w:right="150"/>
        <w:rPr>
          <w:rFonts w:ascii="Times New Roman" w:eastAsia="宋体" w:hAnsi="Times New Roman" w:cs="Times New Roman"/>
          <w:kern w:val="0"/>
          <w:sz w:val="24"/>
          <w:szCs w:val="21"/>
        </w:rPr>
      </w:pPr>
      <w:r w:rsidRPr="00077E2D">
        <w:rPr>
          <w:rFonts w:ascii="黑体" w:eastAsia="黑体" w:hAnsi="黑体" w:cs="Times New Roman"/>
          <w:b/>
          <w:bCs/>
          <w:kern w:val="0"/>
          <w:szCs w:val="21"/>
        </w:rPr>
        <w:t>【有效期】</w:t>
      </w:r>
      <w:r w:rsidRPr="00077E2D">
        <w:rPr>
          <w:rFonts w:ascii="Times New Roman" w:eastAsia="宋体" w:hAnsi="Times New Roman" w:cs="Times New Roman" w:hint="eastAsia"/>
          <w:szCs w:val="21"/>
        </w:rPr>
        <w:t>18</w:t>
      </w:r>
      <w:r w:rsidRPr="00077E2D">
        <w:rPr>
          <w:rFonts w:ascii="Times New Roman" w:eastAsia="宋体" w:hAnsi="Times New Roman" w:cs="Times New Roman" w:hint="eastAsia"/>
          <w:szCs w:val="21"/>
        </w:rPr>
        <w:t>个月</w:t>
      </w:r>
    </w:p>
    <w:p w14:paraId="02FD8CFB" w14:textId="77777777" w:rsidR="00F9747E" w:rsidRPr="00077E2D" w:rsidRDefault="00F9747E" w:rsidP="00F9747E">
      <w:pPr>
        <w:adjustRightInd w:val="0"/>
        <w:snapToGrid w:val="0"/>
        <w:spacing w:line="276" w:lineRule="auto"/>
        <w:ind w:right="-946"/>
        <w:rPr>
          <w:rFonts w:ascii="黑体" w:eastAsia="黑体" w:hAnsi="黑体" w:cs="Times New Roman"/>
          <w:kern w:val="0"/>
          <w:szCs w:val="21"/>
        </w:rPr>
      </w:pPr>
      <w:r w:rsidRPr="00077E2D">
        <w:rPr>
          <w:rFonts w:ascii="黑体" w:eastAsia="黑体" w:hAnsi="黑体" w:cs="Times New Roman"/>
          <w:b/>
          <w:bCs/>
          <w:kern w:val="0"/>
          <w:szCs w:val="21"/>
        </w:rPr>
        <w:t>【批准文号】</w:t>
      </w:r>
      <w:r w:rsidRPr="00077E2D">
        <w:rPr>
          <w:rFonts w:ascii="黑体" w:eastAsia="黑体" w:hAnsi="黑体" w:cs="Times New Roman"/>
          <w:kern w:val="0"/>
          <w:szCs w:val="21"/>
        </w:rPr>
        <w:t xml:space="preserve"> </w:t>
      </w:r>
    </w:p>
    <w:p w14:paraId="54163799" w14:textId="77777777" w:rsidR="00F9747E" w:rsidRPr="000937F8" w:rsidRDefault="00F9747E" w:rsidP="00F9747E">
      <w:pPr>
        <w:adjustRightInd w:val="0"/>
        <w:snapToGrid w:val="0"/>
        <w:spacing w:line="276" w:lineRule="auto"/>
        <w:rPr>
          <w:rFonts w:ascii="黑体" w:eastAsia="黑体" w:hAnsi="黑体" w:cs="Times New Roman"/>
          <w:b/>
          <w:bCs/>
          <w:kern w:val="0"/>
          <w:szCs w:val="21"/>
        </w:rPr>
      </w:pPr>
      <w:r w:rsidRPr="000937F8">
        <w:rPr>
          <w:rFonts w:ascii="黑体" w:eastAsia="黑体" w:hAnsi="黑体" w:cs="Times New Roman" w:hint="eastAsia"/>
          <w:b/>
          <w:bCs/>
          <w:kern w:val="0"/>
          <w:szCs w:val="21"/>
        </w:rPr>
        <w:t>【生产企业】</w:t>
      </w:r>
    </w:p>
    <w:p w14:paraId="5C802A5D" w14:textId="77777777" w:rsidR="00E525FD" w:rsidRPr="00E525FD" w:rsidRDefault="00E525FD" w:rsidP="00E525FD"/>
    <w:p w14:paraId="34EE2BC1" w14:textId="77777777" w:rsidR="00B03E1A" w:rsidRDefault="00B03E1A" w:rsidP="00E525FD"/>
    <w:p w14:paraId="76A9755A" w14:textId="77777777" w:rsidR="00290963" w:rsidRDefault="00290963" w:rsidP="00E525FD">
      <w:pPr>
        <w:adjustRightInd w:val="0"/>
        <w:snapToGrid w:val="0"/>
        <w:spacing w:line="276" w:lineRule="auto"/>
        <w:jc w:val="center"/>
      </w:pPr>
    </w:p>
    <w:p w14:paraId="52A48184" w14:textId="77777777" w:rsidR="00F9747E" w:rsidRDefault="00F9747E" w:rsidP="00E525FD">
      <w:pPr>
        <w:adjustRightInd w:val="0"/>
        <w:snapToGrid w:val="0"/>
        <w:spacing w:line="276" w:lineRule="auto"/>
        <w:jc w:val="center"/>
      </w:pPr>
    </w:p>
    <w:p w14:paraId="0C098C0F" w14:textId="77777777" w:rsidR="00F9747E" w:rsidRDefault="00F9747E" w:rsidP="00E525FD">
      <w:pPr>
        <w:adjustRightInd w:val="0"/>
        <w:snapToGrid w:val="0"/>
        <w:spacing w:line="276" w:lineRule="auto"/>
        <w:jc w:val="center"/>
      </w:pPr>
    </w:p>
    <w:p w14:paraId="654ECC86" w14:textId="77777777" w:rsidR="00F9747E" w:rsidRDefault="00F9747E" w:rsidP="00E525FD">
      <w:pPr>
        <w:adjustRightInd w:val="0"/>
        <w:snapToGrid w:val="0"/>
        <w:spacing w:line="276" w:lineRule="auto"/>
        <w:jc w:val="center"/>
      </w:pPr>
    </w:p>
    <w:p w14:paraId="1B092FE9" w14:textId="77777777" w:rsidR="00F9747E" w:rsidRDefault="00F9747E" w:rsidP="00E525FD">
      <w:pPr>
        <w:adjustRightInd w:val="0"/>
        <w:snapToGrid w:val="0"/>
        <w:spacing w:line="276" w:lineRule="auto"/>
        <w:jc w:val="center"/>
      </w:pPr>
    </w:p>
    <w:p w14:paraId="4A7FC174" w14:textId="77777777" w:rsidR="00F9747E" w:rsidRDefault="00F9747E" w:rsidP="00E525FD">
      <w:pPr>
        <w:adjustRightInd w:val="0"/>
        <w:snapToGrid w:val="0"/>
        <w:spacing w:line="276" w:lineRule="auto"/>
        <w:jc w:val="center"/>
      </w:pPr>
    </w:p>
    <w:p w14:paraId="222D67BE" w14:textId="77777777" w:rsidR="00F9747E" w:rsidRDefault="00F9747E" w:rsidP="00E525FD">
      <w:pPr>
        <w:adjustRightInd w:val="0"/>
        <w:snapToGrid w:val="0"/>
        <w:spacing w:line="276" w:lineRule="auto"/>
        <w:jc w:val="center"/>
      </w:pPr>
    </w:p>
    <w:p w14:paraId="42F1AD61" w14:textId="77777777" w:rsidR="00F9747E" w:rsidRDefault="00F9747E" w:rsidP="00E525FD">
      <w:pPr>
        <w:adjustRightInd w:val="0"/>
        <w:snapToGrid w:val="0"/>
        <w:spacing w:line="276" w:lineRule="auto"/>
        <w:jc w:val="center"/>
      </w:pPr>
    </w:p>
    <w:p w14:paraId="4C953569" w14:textId="77777777" w:rsidR="00F9747E" w:rsidRDefault="00F9747E" w:rsidP="00E525FD">
      <w:pPr>
        <w:adjustRightInd w:val="0"/>
        <w:snapToGrid w:val="0"/>
        <w:spacing w:line="276" w:lineRule="auto"/>
        <w:jc w:val="center"/>
      </w:pPr>
    </w:p>
    <w:p w14:paraId="132EC873" w14:textId="77777777" w:rsidR="00F9747E" w:rsidRDefault="00F9747E" w:rsidP="00E525FD">
      <w:pPr>
        <w:adjustRightInd w:val="0"/>
        <w:snapToGrid w:val="0"/>
        <w:spacing w:line="276" w:lineRule="auto"/>
        <w:jc w:val="center"/>
      </w:pPr>
    </w:p>
    <w:p w14:paraId="04CCAC50" w14:textId="77777777" w:rsidR="00F9747E" w:rsidRDefault="00F9747E" w:rsidP="00E525FD">
      <w:pPr>
        <w:adjustRightInd w:val="0"/>
        <w:snapToGrid w:val="0"/>
        <w:spacing w:line="276" w:lineRule="auto"/>
        <w:jc w:val="center"/>
      </w:pPr>
    </w:p>
    <w:p w14:paraId="3AFB25F2" w14:textId="77777777" w:rsidR="00F9747E" w:rsidRDefault="00F9747E" w:rsidP="00E525FD">
      <w:pPr>
        <w:adjustRightInd w:val="0"/>
        <w:snapToGrid w:val="0"/>
        <w:spacing w:line="276" w:lineRule="auto"/>
        <w:jc w:val="center"/>
      </w:pPr>
    </w:p>
    <w:p w14:paraId="4FEB872F" w14:textId="77777777" w:rsidR="00F9747E" w:rsidRDefault="00F9747E" w:rsidP="00E525FD">
      <w:pPr>
        <w:adjustRightInd w:val="0"/>
        <w:snapToGrid w:val="0"/>
        <w:spacing w:line="276" w:lineRule="auto"/>
        <w:jc w:val="center"/>
      </w:pPr>
    </w:p>
    <w:p w14:paraId="19AE00DA" w14:textId="77777777" w:rsidR="00F9747E" w:rsidRDefault="00F9747E" w:rsidP="00E525FD">
      <w:pPr>
        <w:adjustRightInd w:val="0"/>
        <w:snapToGrid w:val="0"/>
        <w:spacing w:line="276" w:lineRule="auto"/>
        <w:jc w:val="center"/>
      </w:pPr>
    </w:p>
    <w:p w14:paraId="43635874" w14:textId="77777777" w:rsidR="00F9747E" w:rsidRDefault="00F9747E" w:rsidP="00E525FD">
      <w:pPr>
        <w:adjustRightInd w:val="0"/>
        <w:snapToGrid w:val="0"/>
        <w:spacing w:line="276" w:lineRule="auto"/>
        <w:jc w:val="center"/>
      </w:pPr>
    </w:p>
    <w:p w14:paraId="554528E4" w14:textId="77777777" w:rsidR="00F9747E" w:rsidRDefault="00F9747E" w:rsidP="00E525FD">
      <w:pPr>
        <w:adjustRightInd w:val="0"/>
        <w:snapToGrid w:val="0"/>
        <w:spacing w:line="276" w:lineRule="auto"/>
        <w:jc w:val="center"/>
      </w:pPr>
    </w:p>
    <w:p w14:paraId="593E88FF" w14:textId="77777777" w:rsidR="00F9747E" w:rsidRDefault="00F9747E" w:rsidP="00E525FD">
      <w:pPr>
        <w:adjustRightInd w:val="0"/>
        <w:snapToGrid w:val="0"/>
        <w:spacing w:line="276" w:lineRule="auto"/>
        <w:jc w:val="center"/>
      </w:pPr>
    </w:p>
    <w:p w14:paraId="4F1A7421" w14:textId="77777777" w:rsidR="00F9747E" w:rsidRDefault="00F9747E" w:rsidP="00E525FD">
      <w:pPr>
        <w:adjustRightInd w:val="0"/>
        <w:snapToGrid w:val="0"/>
        <w:spacing w:line="276" w:lineRule="auto"/>
        <w:jc w:val="center"/>
      </w:pPr>
    </w:p>
    <w:p w14:paraId="44E5F97E" w14:textId="77777777" w:rsidR="00F9747E" w:rsidRDefault="00F9747E" w:rsidP="00E525FD">
      <w:pPr>
        <w:adjustRightInd w:val="0"/>
        <w:snapToGrid w:val="0"/>
        <w:spacing w:line="276" w:lineRule="auto"/>
        <w:jc w:val="center"/>
      </w:pPr>
    </w:p>
    <w:p w14:paraId="45A13901" w14:textId="77777777" w:rsidR="00F9747E" w:rsidRDefault="00F9747E" w:rsidP="00E525FD">
      <w:pPr>
        <w:adjustRightInd w:val="0"/>
        <w:snapToGrid w:val="0"/>
        <w:spacing w:line="276" w:lineRule="auto"/>
        <w:jc w:val="center"/>
      </w:pPr>
    </w:p>
    <w:p w14:paraId="5514BA39" w14:textId="77777777" w:rsidR="00F9747E" w:rsidRDefault="00F9747E" w:rsidP="00E525FD">
      <w:pPr>
        <w:adjustRightInd w:val="0"/>
        <w:snapToGrid w:val="0"/>
        <w:spacing w:line="276" w:lineRule="auto"/>
        <w:jc w:val="center"/>
      </w:pPr>
    </w:p>
    <w:p w14:paraId="1738F4E7" w14:textId="77777777" w:rsidR="00F9747E" w:rsidRDefault="00F9747E" w:rsidP="00E525FD">
      <w:pPr>
        <w:adjustRightInd w:val="0"/>
        <w:snapToGrid w:val="0"/>
        <w:spacing w:line="276" w:lineRule="auto"/>
        <w:jc w:val="center"/>
      </w:pPr>
    </w:p>
    <w:p w14:paraId="7F17ED5F" w14:textId="77777777" w:rsidR="00F9747E" w:rsidRDefault="00F9747E" w:rsidP="00E525FD">
      <w:pPr>
        <w:adjustRightInd w:val="0"/>
        <w:snapToGrid w:val="0"/>
        <w:spacing w:line="276" w:lineRule="auto"/>
        <w:jc w:val="center"/>
      </w:pPr>
    </w:p>
    <w:p w14:paraId="53FA6333" w14:textId="77777777" w:rsidR="00F9747E" w:rsidRDefault="00F9747E" w:rsidP="00E525FD">
      <w:pPr>
        <w:adjustRightInd w:val="0"/>
        <w:snapToGrid w:val="0"/>
        <w:spacing w:line="276" w:lineRule="auto"/>
        <w:jc w:val="center"/>
      </w:pPr>
    </w:p>
    <w:p w14:paraId="1090C260" w14:textId="77777777" w:rsidR="002F78EB" w:rsidRDefault="002F78EB" w:rsidP="00F9747E">
      <w:pPr>
        <w:adjustRightInd w:val="0"/>
        <w:snapToGrid w:val="0"/>
        <w:spacing w:line="276" w:lineRule="auto"/>
        <w:jc w:val="center"/>
      </w:pPr>
    </w:p>
    <w:p w14:paraId="19D80A32" w14:textId="77777777" w:rsidR="002F78EB" w:rsidRDefault="002F78EB" w:rsidP="008F5838">
      <w:pPr>
        <w:adjustRightInd w:val="0"/>
        <w:snapToGrid w:val="0"/>
        <w:spacing w:line="276" w:lineRule="auto"/>
        <w:rPr>
          <w:rFonts w:hint="eastAsia"/>
        </w:rPr>
      </w:pPr>
    </w:p>
    <w:p w14:paraId="2B7080D3" w14:textId="77777777" w:rsidR="008F5838" w:rsidRDefault="008F5838" w:rsidP="008F5838">
      <w:pPr>
        <w:adjustRightInd w:val="0"/>
        <w:snapToGrid w:val="0"/>
        <w:spacing w:line="276" w:lineRule="auto"/>
      </w:pPr>
      <w:bookmarkStart w:id="8" w:name="_GoBack"/>
      <w:bookmarkEnd w:id="8"/>
    </w:p>
    <w:p w14:paraId="53A1205B" w14:textId="52EA2B4E" w:rsidR="00E525FD" w:rsidRPr="00E525FD" w:rsidRDefault="00D9154F" w:rsidP="00F9747E">
      <w:pPr>
        <w:adjustRightInd w:val="0"/>
        <w:snapToGrid w:val="0"/>
        <w:spacing w:line="276" w:lineRule="auto"/>
        <w:jc w:val="center"/>
        <w:rPr>
          <w:rFonts w:ascii="宋体" w:eastAsia="宋体" w:hAnsi="宋体" w:cs="Times New Roman"/>
          <w:b/>
          <w:bCs/>
          <w:color w:val="000000" w:themeColor="text1"/>
          <w:szCs w:val="22"/>
        </w:rPr>
      </w:pPr>
      <w:r>
        <w:fldChar w:fldCharType="begin"/>
      </w:r>
      <w:r>
        <w:instrText xml:space="preserve"> HYPERLINK "https://db.yaozh.com/instruct?name=%E7%A1%AB%E9%85%B8%E9%98%BF%E6%89%98%E5%93%81%E7%9C%BC%E8%86%8F" </w:instrText>
      </w:r>
      <w:r>
        <w:fldChar w:fldCharType="separate"/>
      </w:r>
      <w:r w:rsidR="00E525FD" w:rsidRPr="00E525FD">
        <w:rPr>
          <w:rFonts w:ascii="宋体" w:eastAsia="宋体" w:hAnsi="宋体" w:cs="Times New Roman" w:hint="eastAsia"/>
          <w:b/>
          <w:bCs/>
          <w:color w:val="000000" w:themeColor="text1"/>
          <w:szCs w:val="22"/>
        </w:rPr>
        <w:t>硫酸阿托品眼膏</w:t>
      </w:r>
      <w:r>
        <w:rPr>
          <w:rFonts w:ascii="宋体" w:eastAsia="宋体" w:hAnsi="宋体" w:cs="Times New Roman"/>
          <w:b/>
          <w:bCs/>
          <w:color w:val="000000" w:themeColor="text1"/>
          <w:szCs w:val="22"/>
        </w:rPr>
        <w:fldChar w:fldCharType="end"/>
      </w:r>
      <w:r w:rsidR="008C615F">
        <w:rPr>
          <w:rFonts w:ascii="宋体" w:eastAsia="宋体" w:hAnsi="宋体" w:cs="Times New Roman" w:hint="eastAsia"/>
          <w:b/>
          <w:bCs/>
          <w:color w:val="000000" w:themeColor="text1"/>
          <w:szCs w:val="22"/>
        </w:rPr>
        <w:t>说明书</w:t>
      </w:r>
    </w:p>
    <w:p w14:paraId="36C15964" w14:textId="77777777" w:rsidR="005424AD" w:rsidRPr="009B62C5" w:rsidRDefault="005424AD" w:rsidP="005424AD">
      <w:pPr>
        <w:pStyle w:val="a3"/>
        <w:widowControl/>
        <w:wordWrap w:val="0"/>
        <w:adjustRightInd w:val="0"/>
        <w:snapToGrid w:val="0"/>
        <w:spacing w:line="276" w:lineRule="auto"/>
        <w:ind w:left="1260" w:right="150" w:hangingChars="600" w:hanging="1260"/>
        <w:jc w:val="right"/>
        <w:rPr>
          <w:rFonts w:ascii="宋体" w:eastAsia="宋体" w:hAnsi="宋体" w:cs="Times New Roman"/>
          <w:color w:val="000000" w:themeColor="text1"/>
          <w:sz w:val="21"/>
          <w:szCs w:val="21"/>
        </w:rPr>
      </w:pPr>
      <w:r w:rsidRPr="009B62C5">
        <w:rPr>
          <w:rFonts w:ascii="宋体" w:eastAsia="宋体" w:hAnsi="宋体" w:cs="Times New Roman" w:hint="eastAsia"/>
          <w:color w:val="000000" w:themeColor="text1"/>
          <w:sz w:val="21"/>
          <w:szCs w:val="21"/>
          <w:bdr w:val="single" w:sz="4" w:space="0" w:color="auto"/>
        </w:rPr>
        <w:t>宠物用外用</w:t>
      </w:r>
    </w:p>
    <w:p w14:paraId="67631DCB" w14:textId="58CD551F" w:rsidR="00E525FD" w:rsidRPr="000937F8" w:rsidRDefault="00E525FD" w:rsidP="000937F8">
      <w:pPr>
        <w:tabs>
          <w:tab w:val="left" w:pos="540"/>
        </w:tabs>
        <w:adjustRightInd w:val="0"/>
        <w:snapToGrid w:val="0"/>
        <w:spacing w:line="276" w:lineRule="auto"/>
        <w:rPr>
          <w:rFonts w:ascii="黑体" w:eastAsia="黑体" w:hAnsi="黑体" w:cs="Times New Roman"/>
          <w:b/>
          <w:bCs/>
          <w:kern w:val="0"/>
          <w:szCs w:val="21"/>
        </w:rPr>
      </w:pPr>
      <w:r w:rsidRPr="000937F8">
        <w:rPr>
          <w:rFonts w:ascii="黑体" w:eastAsia="黑体" w:hAnsi="黑体" w:cs="Times New Roman" w:hint="eastAsia"/>
          <w:b/>
          <w:bCs/>
          <w:kern w:val="0"/>
          <w:szCs w:val="21"/>
        </w:rPr>
        <w:t>【</w:t>
      </w:r>
      <w:r w:rsidR="00F9747E">
        <w:rPr>
          <w:rFonts w:ascii="黑体" w:eastAsia="黑体" w:hAnsi="黑体" w:cs="Times New Roman" w:hint="eastAsia"/>
          <w:b/>
          <w:bCs/>
          <w:kern w:val="0"/>
          <w:szCs w:val="21"/>
        </w:rPr>
        <w:t>兽药</w:t>
      </w:r>
      <w:r w:rsidRPr="000937F8">
        <w:rPr>
          <w:rFonts w:ascii="黑体" w:eastAsia="黑体" w:hAnsi="黑体" w:cs="Times New Roman" w:hint="eastAsia"/>
          <w:b/>
          <w:bCs/>
          <w:kern w:val="0"/>
          <w:szCs w:val="21"/>
        </w:rPr>
        <w:t>名称】</w:t>
      </w:r>
    </w:p>
    <w:p w14:paraId="607AF3AC" w14:textId="67D05A70" w:rsidR="00E525FD" w:rsidRPr="00E525FD" w:rsidRDefault="00E525FD" w:rsidP="00E525FD">
      <w:pPr>
        <w:adjustRightInd w:val="0"/>
        <w:snapToGrid w:val="0"/>
        <w:spacing w:line="276" w:lineRule="auto"/>
        <w:ind w:firstLineChars="200" w:firstLine="420"/>
        <w:rPr>
          <w:rFonts w:ascii="宋体" w:eastAsia="宋体" w:hAnsi="宋体" w:cs="Times New Roman"/>
          <w:color w:val="000000" w:themeColor="text1"/>
          <w:szCs w:val="22"/>
        </w:rPr>
      </w:pPr>
      <w:r w:rsidRPr="00E525FD">
        <w:rPr>
          <w:rFonts w:ascii="宋体" w:eastAsia="宋体" w:hAnsi="宋体" w:cs="Times New Roman" w:hint="eastAsia"/>
          <w:color w:val="000000" w:themeColor="text1"/>
          <w:szCs w:val="22"/>
        </w:rPr>
        <w:t>通用名称</w:t>
      </w:r>
      <w:r w:rsidR="00C01CC3">
        <w:rPr>
          <w:rFonts w:ascii="宋体" w:eastAsia="宋体" w:hAnsi="宋体" w:cs="Times New Roman" w:hint="eastAsia"/>
          <w:color w:val="000000" w:themeColor="text1"/>
          <w:szCs w:val="22"/>
        </w:rPr>
        <w:t>：</w:t>
      </w:r>
      <w:hyperlink r:id="rId8" w:history="1">
        <w:r w:rsidRPr="00C01CC3">
          <w:rPr>
            <w:rFonts w:ascii="宋体" w:eastAsia="宋体" w:hAnsi="宋体" w:cs="Times New Roman" w:hint="eastAsia"/>
            <w:color w:val="000000" w:themeColor="text1"/>
            <w:szCs w:val="22"/>
          </w:rPr>
          <w:t>硫酸阿托品眼膏</w:t>
        </w:r>
      </w:hyperlink>
    </w:p>
    <w:p w14:paraId="67E30225" w14:textId="77777777" w:rsidR="00E525FD" w:rsidRPr="00C01CC3" w:rsidRDefault="00E525FD" w:rsidP="00E525FD">
      <w:pPr>
        <w:adjustRightInd w:val="0"/>
        <w:snapToGrid w:val="0"/>
        <w:spacing w:line="276" w:lineRule="auto"/>
        <w:ind w:firstLineChars="200" w:firstLine="420"/>
        <w:rPr>
          <w:rFonts w:ascii="宋体" w:eastAsia="宋体" w:hAnsi="宋体" w:cs="Times New Roman"/>
          <w:color w:val="000000" w:themeColor="text1"/>
          <w:szCs w:val="22"/>
        </w:rPr>
      </w:pPr>
      <w:r w:rsidRPr="00C01CC3">
        <w:rPr>
          <w:rFonts w:ascii="宋体" w:eastAsia="宋体" w:hAnsi="宋体" w:cs="Times New Roman" w:hint="eastAsia"/>
          <w:color w:val="000000" w:themeColor="text1"/>
          <w:szCs w:val="22"/>
        </w:rPr>
        <w:t>商品名称：</w:t>
      </w:r>
    </w:p>
    <w:p w14:paraId="0AD63E87" w14:textId="1A3BCF0C" w:rsidR="00E525FD" w:rsidRPr="00C01CC3" w:rsidRDefault="00E525FD" w:rsidP="00E525FD">
      <w:pPr>
        <w:adjustRightInd w:val="0"/>
        <w:snapToGrid w:val="0"/>
        <w:spacing w:line="276" w:lineRule="auto"/>
        <w:ind w:firstLineChars="200" w:firstLine="420"/>
        <w:rPr>
          <w:rFonts w:ascii="宋体" w:eastAsia="宋体" w:hAnsi="宋体" w:cs="Times New Roman"/>
          <w:color w:val="000000" w:themeColor="text1"/>
          <w:szCs w:val="22"/>
        </w:rPr>
      </w:pPr>
      <w:r w:rsidRPr="00E525FD">
        <w:rPr>
          <w:rFonts w:ascii="宋体" w:eastAsia="宋体" w:hAnsi="宋体" w:cs="Times New Roman" w:hint="eastAsia"/>
          <w:color w:val="000000" w:themeColor="text1"/>
          <w:szCs w:val="22"/>
        </w:rPr>
        <w:t>英文名称</w:t>
      </w:r>
      <w:bookmarkStart w:id="9" w:name="OLE_LINK12"/>
      <w:r w:rsidR="00C01CC3">
        <w:rPr>
          <w:rFonts w:ascii="宋体" w:eastAsia="宋体" w:hAnsi="宋体" w:cs="Times New Roman" w:hint="eastAsia"/>
          <w:color w:val="000000" w:themeColor="text1"/>
          <w:szCs w:val="22"/>
        </w:rPr>
        <w:t>：</w:t>
      </w:r>
      <w:r w:rsidRPr="00E525FD">
        <w:rPr>
          <w:rFonts w:ascii="Times New Roman" w:eastAsia="宋体" w:hAnsi="Times New Roman" w:cs="Times New Roman"/>
          <w:color w:val="000000" w:themeColor="text1"/>
          <w:szCs w:val="22"/>
        </w:rPr>
        <w:t>Atropine Sulfate</w:t>
      </w:r>
      <w:bookmarkEnd w:id="9"/>
      <w:r w:rsidRPr="00E525FD">
        <w:rPr>
          <w:rFonts w:ascii="Times New Roman" w:eastAsia="宋体" w:hAnsi="Times New Roman" w:cs="Times New Roman"/>
          <w:color w:val="000000" w:themeColor="text1"/>
          <w:szCs w:val="22"/>
        </w:rPr>
        <w:t xml:space="preserve"> Eye Ointment</w:t>
      </w:r>
    </w:p>
    <w:p w14:paraId="582988E6" w14:textId="77777777" w:rsidR="00E525FD" w:rsidRPr="00E525FD" w:rsidRDefault="00E525FD" w:rsidP="00E525FD">
      <w:pPr>
        <w:adjustRightInd w:val="0"/>
        <w:snapToGrid w:val="0"/>
        <w:spacing w:line="276" w:lineRule="auto"/>
        <w:ind w:firstLineChars="200" w:firstLine="420"/>
        <w:rPr>
          <w:rFonts w:ascii="Times New Roman" w:eastAsia="宋体" w:hAnsi="Times New Roman" w:cs="Times New Roman"/>
          <w:color w:val="000000" w:themeColor="text1"/>
          <w:szCs w:val="22"/>
        </w:rPr>
      </w:pPr>
      <w:r w:rsidRPr="00C01CC3">
        <w:rPr>
          <w:rFonts w:ascii="宋体" w:eastAsia="宋体" w:hAnsi="宋体" w:cs="Times New Roman" w:hint="eastAsia"/>
          <w:color w:val="000000" w:themeColor="text1"/>
          <w:szCs w:val="22"/>
        </w:rPr>
        <w:t>汉语拼音：</w:t>
      </w:r>
      <w:proofErr w:type="spellStart"/>
      <w:r w:rsidRPr="00C01CC3">
        <w:rPr>
          <w:rFonts w:ascii="Times New Roman" w:eastAsia="宋体" w:hAnsi="Times New Roman" w:cs="Times New Roman"/>
          <w:color w:val="000000" w:themeColor="text1"/>
          <w:szCs w:val="22"/>
        </w:rPr>
        <w:t>Liusuan</w:t>
      </w:r>
      <w:proofErr w:type="spellEnd"/>
      <w:r w:rsidRPr="00C01CC3">
        <w:rPr>
          <w:rFonts w:ascii="Times New Roman" w:eastAsia="宋体" w:hAnsi="Times New Roman" w:cs="Times New Roman"/>
          <w:color w:val="000000" w:themeColor="text1"/>
          <w:szCs w:val="22"/>
        </w:rPr>
        <w:t xml:space="preserve"> </w:t>
      </w:r>
      <w:proofErr w:type="spellStart"/>
      <w:r w:rsidRPr="00C01CC3">
        <w:rPr>
          <w:rFonts w:ascii="Times New Roman" w:eastAsia="宋体" w:hAnsi="Times New Roman" w:cs="Times New Roman"/>
          <w:color w:val="000000" w:themeColor="text1"/>
          <w:szCs w:val="22"/>
        </w:rPr>
        <w:t>Atuopin</w:t>
      </w:r>
      <w:proofErr w:type="spellEnd"/>
      <w:r w:rsidRPr="00C01CC3">
        <w:rPr>
          <w:rFonts w:ascii="Times New Roman" w:eastAsia="宋体" w:hAnsi="Times New Roman" w:cs="Times New Roman"/>
          <w:color w:val="000000" w:themeColor="text1"/>
          <w:szCs w:val="22"/>
        </w:rPr>
        <w:t xml:space="preserve"> </w:t>
      </w:r>
      <w:proofErr w:type="spellStart"/>
      <w:r w:rsidRPr="00C01CC3">
        <w:rPr>
          <w:rFonts w:ascii="Times New Roman" w:eastAsia="宋体" w:hAnsi="Times New Roman" w:cs="Times New Roman"/>
          <w:color w:val="000000" w:themeColor="text1"/>
          <w:szCs w:val="22"/>
        </w:rPr>
        <w:t>Yangao</w:t>
      </w:r>
      <w:proofErr w:type="spellEnd"/>
    </w:p>
    <w:p w14:paraId="4C75C0D0" w14:textId="77777777" w:rsidR="00E525FD" w:rsidRPr="00E525FD" w:rsidRDefault="00E525FD" w:rsidP="00E525FD">
      <w:pPr>
        <w:adjustRightInd w:val="0"/>
        <w:snapToGrid w:val="0"/>
        <w:spacing w:line="276" w:lineRule="auto"/>
        <w:rPr>
          <w:rFonts w:ascii="黑体" w:eastAsia="黑体" w:hAnsi="黑体" w:cs="Times New Roman"/>
          <w:szCs w:val="22"/>
        </w:rPr>
      </w:pPr>
      <w:r w:rsidRPr="000937F8">
        <w:rPr>
          <w:rFonts w:ascii="黑体" w:eastAsia="黑体" w:hAnsi="黑体" w:cs="Times New Roman" w:hint="eastAsia"/>
          <w:b/>
          <w:bCs/>
          <w:kern w:val="0"/>
          <w:szCs w:val="21"/>
        </w:rPr>
        <w:t>【主要成分】</w:t>
      </w:r>
      <w:r>
        <w:rPr>
          <w:rFonts w:ascii="黑体" w:eastAsia="黑体" w:hAnsi="黑体" w:cs="Times New Roman" w:hint="eastAsia"/>
          <w:szCs w:val="22"/>
        </w:rPr>
        <w:t xml:space="preserve"> </w:t>
      </w:r>
      <w:r w:rsidRPr="00E525FD">
        <w:rPr>
          <w:rFonts w:ascii="宋体" w:eastAsia="宋体" w:hAnsi="宋体" w:cs="Times New Roman" w:hint="eastAsia"/>
          <w:szCs w:val="22"/>
        </w:rPr>
        <w:t>硫酸阿托品</w:t>
      </w:r>
    </w:p>
    <w:p w14:paraId="5C72BC8F" w14:textId="20330476" w:rsidR="00E525FD" w:rsidRPr="00E525FD" w:rsidRDefault="00E525FD" w:rsidP="00E525FD">
      <w:pPr>
        <w:adjustRightInd w:val="0"/>
        <w:snapToGrid w:val="0"/>
        <w:spacing w:line="276" w:lineRule="auto"/>
        <w:rPr>
          <w:rFonts w:ascii="宋体" w:eastAsia="宋体" w:hAnsi="宋体" w:cs="Times New Roman"/>
          <w:szCs w:val="22"/>
        </w:rPr>
      </w:pPr>
      <w:r w:rsidRPr="000937F8">
        <w:rPr>
          <w:rFonts w:ascii="黑体" w:eastAsia="黑体" w:hAnsi="黑体" w:cs="Times New Roman" w:hint="eastAsia"/>
          <w:b/>
          <w:bCs/>
          <w:kern w:val="0"/>
          <w:szCs w:val="21"/>
        </w:rPr>
        <w:t>【性状】</w:t>
      </w:r>
      <w:r>
        <w:rPr>
          <w:rFonts w:ascii="宋体" w:eastAsia="宋体" w:hAnsi="宋体" w:cs="Times New Roman"/>
          <w:szCs w:val="22"/>
        </w:rPr>
        <w:t xml:space="preserve"> </w:t>
      </w:r>
      <w:r w:rsidR="00BE569C">
        <w:rPr>
          <w:rFonts w:ascii="宋体" w:eastAsia="宋体" w:hAnsi="宋体" w:cs="Times New Roman" w:hint="eastAsia"/>
          <w:szCs w:val="22"/>
        </w:rPr>
        <w:t>本品为淡黄色软膏</w:t>
      </w:r>
      <w:r w:rsidR="00785315">
        <w:rPr>
          <w:rFonts w:ascii="宋体" w:eastAsia="宋体" w:hAnsi="宋体" w:cs="Times New Roman" w:hint="eastAsia"/>
          <w:szCs w:val="22"/>
        </w:rPr>
        <w:t>。</w:t>
      </w:r>
    </w:p>
    <w:p w14:paraId="1E12C6A6" w14:textId="0A4345EA" w:rsidR="00BE569C" w:rsidRDefault="00BE569C" w:rsidP="00BE569C">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hint="eastAsia"/>
          <w:b/>
          <w:bCs/>
          <w:kern w:val="0"/>
          <w:szCs w:val="21"/>
        </w:rPr>
        <w:t>【药理作用】</w:t>
      </w:r>
      <w:r>
        <w:rPr>
          <w:rFonts w:ascii="宋体" w:eastAsia="宋体" w:hAnsi="宋体" w:cs="Times New Roman" w:hint="eastAsia"/>
          <w:szCs w:val="22"/>
        </w:rPr>
        <w:t xml:space="preserve"> </w:t>
      </w:r>
      <w:r w:rsidRPr="00E525FD">
        <w:rPr>
          <w:rFonts w:ascii="Times New Roman" w:eastAsia="宋体" w:hAnsi="Times New Roman" w:cs="Times New Roman"/>
          <w:szCs w:val="22"/>
        </w:rPr>
        <w:t>阿托品阻断</w:t>
      </w:r>
      <w:r w:rsidRPr="00E525FD">
        <w:rPr>
          <w:rFonts w:ascii="Times New Roman" w:eastAsia="宋体" w:hAnsi="Times New Roman" w:cs="Times New Roman"/>
          <w:szCs w:val="22"/>
        </w:rPr>
        <w:t>M</w:t>
      </w:r>
      <w:r w:rsidRPr="00E525FD">
        <w:rPr>
          <w:rFonts w:ascii="Times New Roman" w:eastAsia="宋体" w:hAnsi="Times New Roman" w:cs="Times New Roman"/>
          <w:szCs w:val="22"/>
        </w:rPr>
        <w:t>胆碱受体，使瞳孔括约肌和睫状肌松弛，导致去甲肾上腺素能神经支配的瞳孔扩大肌的功能占优势，从而使瞳孔散大。瞳孔散大把虹膜推向虹膜角膜角，妨碍房水通过小梁网排入巩膜静脉窦，引起眼压升高。阿托品使睫状肌松弛，拉紧悬韧带使晶状体变扁平，减低其屈光度，引起调节麻痹。</w:t>
      </w:r>
    </w:p>
    <w:p w14:paraId="1F3E41D0" w14:textId="2E4C0085" w:rsidR="00C01CC3" w:rsidRPr="00E525FD" w:rsidRDefault="00C01CC3" w:rsidP="00C01CC3">
      <w:pPr>
        <w:adjustRightInd w:val="0"/>
        <w:snapToGrid w:val="0"/>
        <w:spacing w:line="276" w:lineRule="auto"/>
        <w:rPr>
          <w:rFonts w:ascii="宋体" w:eastAsia="宋体" w:hAnsi="宋体" w:cs="Times New Roman"/>
          <w:szCs w:val="22"/>
        </w:rPr>
      </w:pPr>
      <w:r w:rsidRPr="000937F8">
        <w:rPr>
          <w:rFonts w:ascii="黑体" w:eastAsia="黑体" w:hAnsi="黑体" w:cs="Times New Roman" w:hint="eastAsia"/>
          <w:b/>
          <w:bCs/>
          <w:kern w:val="0"/>
          <w:szCs w:val="21"/>
        </w:rPr>
        <w:t>【药物相互作用】</w:t>
      </w:r>
      <w:r w:rsidR="00FD772A">
        <w:rPr>
          <w:rFonts w:ascii="黑体" w:eastAsia="黑体" w:hAnsi="黑体" w:cs="Times New Roman" w:hint="eastAsia"/>
          <w:szCs w:val="22"/>
        </w:rPr>
        <w:t xml:space="preserve"> </w:t>
      </w:r>
      <w:r w:rsidRPr="00E525FD">
        <w:rPr>
          <w:rFonts w:ascii="宋体" w:eastAsia="宋体" w:hAnsi="宋体" w:cs="Times New Roman" w:hint="eastAsia"/>
          <w:szCs w:val="22"/>
        </w:rPr>
        <w:t>三环类抗抑郁药、H1-受体阻断药、抗胆碱类的抗帕金森病药、</w:t>
      </w:r>
      <w:proofErr w:type="gramStart"/>
      <w:r w:rsidRPr="00E525FD">
        <w:rPr>
          <w:rFonts w:ascii="宋体" w:eastAsia="宋体" w:hAnsi="宋体" w:cs="Times New Roman" w:hint="eastAsia"/>
          <w:szCs w:val="22"/>
        </w:rPr>
        <w:t>吩噻嗪</w:t>
      </w:r>
      <w:proofErr w:type="gramEnd"/>
      <w:r w:rsidRPr="00E525FD">
        <w:rPr>
          <w:rFonts w:ascii="宋体" w:eastAsia="宋体" w:hAnsi="宋体" w:cs="Times New Roman" w:hint="eastAsia"/>
          <w:szCs w:val="22"/>
        </w:rPr>
        <w:t>类抗精神病药等均有抗胆碱作用，合用后可加重尿潴留、便秘、口干等阿托品样不良反应。</w:t>
      </w:r>
    </w:p>
    <w:p w14:paraId="41B0A33F" w14:textId="51646BD4" w:rsidR="00E525FD" w:rsidRPr="00E525FD" w:rsidRDefault="00E525FD" w:rsidP="00E525FD">
      <w:pPr>
        <w:adjustRightInd w:val="0"/>
        <w:snapToGrid w:val="0"/>
        <w:spacing w:line="276" w:lineRule="auto"/>
        <w:rPr>
          <w:rFonts w:ascii="黑体" w:eastAsia="黑体" w:hAnsi="黑体" w:cs="Times New Roman"/>
          <w:szCs w:val="22"/>
        </w:rPr>
      </w:pPr>
      <w:r w:rsidRPr="000937F8">
        <w:rPr>
          <w:rFonts w:ascii="黑体" w:eastAsia="黑体" w:hAnsi="黑体" w:cs="Times New Roman" w:hint="eastAsia"/>
          <w:b/>
          <w:bCs/>
          <w:kern w:val="0"/>
          <w:szCs w:val="21"/>
        </w:rPr>
        <w:t>【</w:t>
      </w:r>
      <w:r w:rsidR="00C01CC3" w:rsidRPr="000937F8">
        <w:rPr>
          <w:rFonts w:ascii="黑体" w:eastAsia="黑体" w:hAnsi="黑体" w:cs="Times New Roman" w:hint="eastAsia"/>
          <w:b/>
          <w:bCs/>
          <w:kern w:val="0"/>
          <w:szCs w:val="21"/>
        </w:rPr>
        <w:t>作用与用途</w:t>
      </w:r>
      <w:r w:rsidRPr="000937F8">
        <w:rPr>
          <w:rFonts w:ascii="黑体" w:eastAsia="黑体" w:hAnsi="黑体" w:cs="Times New Roman" w:hint="eastAsia"/>
          <w:b/>
          <w:bCs/>
          <w:kern w:val="0"/>
          <w:szCs w:val="21"/>
        </w:rPr>
        <w:t>】</w:t>
      </w:r>
      <w:r w:rsidR="00C01CC3">
        <w:rPr>
          <w:rFonts w:ascii="黑体" w:eastAsia="黑体" w:hAnsi="黑体" w:cs="Times New Roman" w:hint="eastAsia"/>
          <w:szCs w:val="22"/>
        </w:rPr>
        <w:t xml:space="preserve"> </w:t>
      </w:r>
      <w:r w:rsidR="00FD772A" w:rsidRPr="00785315">
        <w:rPr>
          <w:rFonts w:ascii="宋体" w:eastAsia="宋体" w:hAnsi="宋体" w:cs="Times New Roman" w:hint="eastAsia"/>
          <w:szCs w:val="22"/>
        </w:rPr>
        <w:t>抗胆碱药。</w:t>
      </w:r>
      <w:r w:rsidRPr="00FD772A">
        <w:rPr>
          <w:rFonts w:ascii="宋体" w:eastAsia="宋体" w:hAnsi="宋体" w:cs="Times New Roman" w:hint="eastAsia"/>
          <w:szCs w:val="22"/>
        </w:rPr>
        <w:t>用</w:t>
      </w:r>
      <w:r w:rsidRPr="00E525FD">
        <w:rPr>
          <w:rFonts w:ascii="宋体" w:eastAsia="宋体" w:hAnsi="宋体" w:cs="Times New Roman" w:hint="eastAsia"/>
          <w:szCs w:val="22"/>
        </w:rPr>
        <w:t>于散</w:t>
      </w:r>
      <w:proofErr w:type="gramStart"/>
      <w:r w:rsidRPr="00E525FD">
        <w:rPr>
          <w:rFonts w:ascii="宋体" w:eastAsia="宋体" w:hAnsi="宋体" w:cs="Times New Roman" w:hint="eastAsia"/>
          <w:szCs w:val="22"/>
        </w:rPr>
        <w:t>瞳</w:t>
      </w:r>
      <w:proofErr w:type="gramEnd"/>
      <w:r w:rsidRPr="00E525FD">
        <w:rPr>
          <w:rFonts w:ascii="宋体" w:eastAsia="宋体" w:hAnsi="宋体" w:cs="Times New Roman" w:hint="eastAsia"/>
          <w:szCs w:val="22"/>
        </w:rPr>
        <w:t>，也可用于虹睫状体炎。</w:t>
      </w:r>
    </w:p>
    <w:p w14:paraId="738B72ED" w14:textId="28214A7A" w:rsidR="00E525FD" w:rsidRPr="00E525FD" w:rsidRDefault="00E525FD" w:rsidP="00E525FD">
      <w:pPr>
        <w:adjustRightInd w:val="0"/>
        <w:snapToGrid w:val="0"/>
        <w:spacing w:line="276" w:lineRule="auto"/>
        <w:rPr>
          <w:rFonts w:ascii="黑体" w:eastAsia="黑体" w:hAnsi="黑体" w:cs="Times New Roman"/>
          <w:szCs w:val="22"/>
        </w:rPr>
      </w:pPr>
      <w:r w:rsidRPr="000937F8">
        <w:rPr>
          <w:rFonts w:ascii="黑体" w:eastAsia="黑体" w:hAnsi="黑体" w:cs="Times New Roman" w:hint="eastAsia"/>
          <w:b/>
          <w:bCs/>
          <w:kern w:val="0"/>
          <w:szCs w:val="21"/>
        </w:rPr>
        <w:t>【用法</w:t>
      </w:r>
      <w:r w:rsidR="00C01CC3" w:rsidRPr="000937F8">
        <w:rPr>
          <w:rFonts w:ascii="黑体" w:eastAsia="黑体" w:hAnsi="黑体" w:cs="Times New Roman" w:hint="eastAsia"/>
          <w:b/>
          <w:bCs/>
          <w:kern w:val="0"/>
          <w:szCs w:val="21"/>
        </w:rPr>
        <w:t>与</w:t>
      </w:r>
      <w:r w:rsidRPr="000937F8">
        <w:rPr>
          <w:rFonts w:ascii="黑体" w:eastAsia="黑体" w:hAnsi="黑体" w:cs="Times New Roman" w:hint="eastAsia"/>
          <w:b/>
          <w:bCs/>
          <w:kern w:val="0"/>
          <w:szCs w:val="21"/>
        </w:rPr>
        <w:t>用量】</w:t>
      </w:r>
      <w:r w:rsidR="00C01CC3" w:rsidRPr="00785315">
        <w:rPr>
          <w:rFonts w:ascii="宋体" w:eastAsia="宋体" w:hAnsi="宋体" w:cs="Times New Roman"/>
          <w:szCs w:val="22"/>
        </w:rPr>
        <w:t xml:space="preserve"> </w:t>
      </w:r>
      <w:r w:rsidR="00AA0405" w:rsidRPr="00785315">
        <w:rPr>
          <w:rFonts w:ascii="宋体" w:eastAsia="宋体" w:hAnsi="宋体" w:cs="Times New Roman" w:hint="eastAsia"/>
          <w:szCs w:val="22"/>
        </w:rPr>
        <w:t>眼部外用。</w:t>
      </w:r>
      <w:r w:rsidR="00E027F6" w:rsidRPr="00E525FD">
        <w:rPr>
          <w:rFonts w:ascii="Times New Roman" w:eastAsia="宋体" w:hAnsi="Times New Roman" w:cs="Times New Roman"/>
          <w:szCs w:val="22"/>
        </w:rPr>
        <w:t>每日</w:t>
      </w:r>
      <w:r w:rsidR="00E027F6" w:rsidRPr="00E525FD">
        <w:rPr>
          <w:rFonts w:ascii="Times New Roman" w:eastAsia="宋体" w:hAnsi="Times New Roman" w:cs="Times New Roman"/>
          <w:szCs w:val="22"/>
        </w:rPr>
        <w:t>1</w:t>
      </w:r>
      <w:r w:rsidR="00E027F6">
        <w:rPr>
          <w:rFonts w:ascii="宋体" w:eastAsia="宋体" w:hAnsi="宋体" w:cs="Times New Roman" w:hint="eastAsia"/>
          <w:szCs w:val="22"/>
        </w:rPr>
        <w:t>～</w:t>
      </w:r>
      <w:r w:rsidR="00E027F6" w:rsidRPr="00E525FD">
        <w:rPr>
          <w:rFonts w:ascii="Times New Roman" w:eastAsia="宋体" w:hAnsi="Times New Roman" w:cs="Times New Roman"/>
          <w:szCs w:val="22"/>
        </w:rPr>
        <w:t>4</w:t>
      </w:r>
      <w:r w:rsidR="00E027F6" w:rsidRPr="00E525FD">
        <w:rPr>
          <w:rFonts w:ascii="Times New Roman" w:eastAsia="宋体" w:hAnsi="Times New Roman" w:cs="Times New Roman"/>
          <w:szCs w:val="22"/>
        </w:rPr>
        <w:t>次，</w:t>
      </w:r>
      <w:r w:rsidR="00E027F6">
        <w:rPr>
          <w:rFonts w:ascii="Times New Roman" w:eastAsia="宋体" w:hAnsi="Times New Roman" w:cs="Times New Roman" w:hint="eastAsia"/>
          <w:szCs w:val="22"/>
        </w:rPr>
        <w:t>每</w:t>
      </w:r>
      <w:r w:rsidRPr="00E525FD">
        <w:rPr>
          <w:rFonts w:ascii="Times New Roman" w:eastAsia="宋体" w:hAnsi="Times New Roman" w:cs="Times New Roman"/>
          <w:szCs w:val="22"/>
        </w:rPr>
        <w:t>次</w:t>
      </w:r>
      <w:r w:rsidRPr="00E525FD">
        <w:rPr>
          <w:rFonts w:ascii="Times New Roman" w:eastAsia="宋体" w:hAnsi="Times New Roman" w:cs="Times New Roman"/>
          <w:szCs w:val="22"/>
        </w:rPr>
        <w:t>1</w:t>
      </w:r>
      <w:r w:rsidRPr="00E525FD">
        <w:rPr>
          <w:rFonts w:ascii="Times New Roman" w:eastAsia="宋体" w:hAnsi="Times New Roman" w:cs="Times New Roman"/>
          <w:szCs w:val="22"/>
        </w:rPr>
        <w:t>滴，根据需要维持散</w:t>
      </w:r>
      <w:proofErr w:type="gramStart"/>
      <w:r w:rsidRPr="00E525FD">
        <w:rPr>
          <w:rFonts w:ascii="Times New Roman" w:eastAsia="宋体" w:hAnsi="Times New Roman" w:cs="Times New Roman"/>
          <w:szCs w:val="22"/>
        </w:rPr>
        <w:t>瞳</w:t>
      </w:r>
      <w:proofErr w:type="gramEnd"/>
      <w:r w:rsidRPr="00E525FD">
        <w:rPr>
          <w:rFonts w:ascii="Times New Roman" w:eastAsia="宋体" w:hAnsi="Times New Roman" w:cs="Times New Roman"/>
          <w:szCs w:val="22"/>
        </w:rPr>
        <w:t>状态。</w:t>
      </w:r>
    </w:p>
    <w:p w14:paraId="67BA9FF1" w14:textId="7217E303" w:rsidR="00E525FD" w:rsidRDefault="00E525FD" w:rsidP="00E525FD">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hint="eastAsia"/>
          <w:b/>
          <w:bCs/>
          <w:kern w:val="0"/>
          <w:szCs w:val="21"/>
        </w:rPr>
        <w:t>【不良反应】</w:t>
      </w:r>
      <w:r w:rsidR="00E027F6" w:rsidRPr="00E027F6">
        <w:rPr>
          <w:rFonts w:ascii="Times New Roman" w:eastAsia="黑体" w:hAnsi="Times New Roman" w:cs="Times New Roman"/>
          <w:szCs w:val="22"/>
        </w:rPr>
        <w:t xml:space="preserve"> </w:t>
      </w:r>
      <w:r w:rsidRPr="00E525FD">
        <w:rPr>
          <w:rFonts w:ascii="Times New Roman" w:eastAsia="宋体" w:hAnsi="Times New Roman" w:cs="Times New Roman"/>
          <w:szCs w:val="22"/>
        </w:rPr>
        <w:t>1.</w:t>
      </w:r>
      <w:r w:rsidRPr="00E525FD">
        <w:rPr>
          <w:rFonts w:ascii="Times New Roman" w:eastAsia="宋体" w:hAnsi="Times New Roman" w:cs="Times New Roman"/>
          <w:szCs w:val="22"/>
        </w:rPr>
        <w:t>眼部用药后可能产生短暂的眼部烧灼感和刺痛、畏光，并可因全身吸收出现口干，皮肤、黏膜干燥，发热，面部潮红，心动过速等现象。</w:t>
      </w:r>
      <w:r w:rsidRPr="00E525FD">
        <w:rPr>
          <w:rFonts w:ascii="Times New Roman" w:eastAsia="宋体" w:hAnsi="Times New Roman" w:cs="Times New Roman"/>
          <w:szCs w:val="22"/>
        </w:rPr>
        <w:br/>
      </w:r>
      <w:r w:rsidR="00E027F6">
        <w:rPr>
          <w:rFonts w:ascii="Times New Roman" w:eastAsia="宋体" w:hAnsi="Times New Roman" w:cs="Times New Roman"/>
          <w:szCs w:val="22"/>
        </w:rPr>
        <w:t xml:space="preserve">    </w:t>
      </w:r>
      <w:r w:rsidRPr="00E525FD">
        <w:rPr>
          <w:rFonts w:ascii="Times New Roman" w:eastAsia="宋体" w:hAnsi="Times New Roman" w:cs="Times New Roman"/>
          <w:szCs w:val="22"/>
        </w:rPr>
        <w:t>2.</w:t>
      </w:r>
      <w:r w:rsidRPr="00E525FD">
        <w:rPr>
          <w:rFonts w:ascii="Times New Roman" w:eastAsia="宋体" w:hAnsi="Times New Roman" w:cs="Times New Roman"/>
          <w:szCs w:val="22"/>
        </w:rPr>
        <w:t>少数</w:t>
      </w:r>
      <w:r w:rsidR="00EE2AE1">
        <w:rPr>
          <w:rFonts w:ascii="Times New Roman" w:eastAsia="宋体" w:hAnsi="Times New Roman" w:cs="Times New Roman" w:hint="eastAsia"/>
          <w:szCs w:val="22"/>
        </w:rPr>
        <w:t>患病动物</w:t>
      </w:r>
      <w:r w:rsidRPr="00E525FD">
        <w:rPr>
          <w:rFonts w:ascii="Times New Roman" w:eastAsia="宋体" w:hAnsi="Times New Roman" w:cs="Times New Roman"/>
          <w:szCs w:val="22"/>
        </w:rPr>
        <w:t>眼睑出现发痒、红肿、结膜充血等过敏现象，应立即停药。</w:t>
      </w:r>
    </w:p>
    <w:p w14:paraId="2EC3205F" w14:textId="77777777" w:rsidR="00AA7884" w:rsidRPr="00E525FD" w:rsidRDefault="00AA7884" w:rsidP="00AA7884">
      <w:pPr>
        <w:adjustRightInd w:val="0"/>
        <w:snapToGrid w:val="0"/>
        <w:spacing w:line="276" w:lineRule="auto"/>
        <w:rPr>
          <w:rFonts w:ascii="Times New Roman" w:eastAsia="宋体" w:hAnsi="Times New Roman" w:cs="Times New Roman"/>
          <w:color w:val="000000" w:themeColor="text1"/>
          <w:szCs w:val="22"/>
        </w:rPr>
      </w:pPr>
      <w:r>
        <w:rPr>
          <w:rFonts w:ascii="Times New Roman" w:eastAsia="宋体" w:hAnsi="Times New Roman" w:cs="Times New Roman" w:hint="eastAsia"/>
          <w:szCs w:val="22"/>
        </w:rPr>
        <w:t xml:space="preserve"> </w:t>
      </w:r>
      <w:r>
        <w:rPr>
          <w:rFonts w:ascii="Times New Roman" w:eastAsia="宋体" w:hAnsi="Times New Roman" w:cs="Times New Roman"/>
          <w:szCs w:val="22"/>
        </w:rPr>
        <w:t xml:space="preserve">   3.</w:t>
      </w:r>
      <w:r w:rsidRPr="00E525FD">
        <w:rPr>
          <w:rFonts w:ascii="Times New Roman" w:eastAsia="宋体" w:hAnsi="Times New Roman" w:cs="Times New Roman"/>
          <w:color w:val="000000" w:themeColor="text1"/>
          <w:szCs w:val="22"/>
          <w:shd w:val="clear" w:color="auto" w:fill="FFFFFF"/>
        </w:rPr>
        <w:t>过量的剂量会导致中枢神经系统兴奋和过度的运动，然后是抑郁和昏迷</w:t>
      </w:r>
      <w:r w:rsidRPr="00E525FD">
        <w:rPr>
          <w:rFonts w:ascii="Times New Roman" w:eastAsia="宋体" w:hAnsi="Times New Roman" w:cs="Times New Roman"/>
          <w:color w:val="000000" w:themeColor="text1"/>
          <w:szCs w:val="22"/>
        </w:rPr>
        <w:t>。</w:t>
      </w:r>
      <w:r w:rsidRPr="00E525FD">
        <w:rPr>
          <w:rFonts w:ascii="Times New Roman" w:eastAsia="宋体" w:hAnsi="Times New Roman" w:cs="Times New Roman"/>
          <w:color w:val="000000" w:themeColor="text1"/>
          <w:szCs w:val="22"/>
          <w:shd w:val="clear" w:color="auto" w:fill="FFFFFF"/>
        </w:rPr>
        <w:t>过量的症状可能包括口干、口渴、吞咽困难、便秘、瞳孔散大、心动过速、体温过高、呼吸急促、躁动、谵妄、颤抖、抽搐、呼吸抑制</w:t>
      </w:r>
      <w:r w:rsidRPr="00E525FD">
        <w:rPr>
          <w:rFonts w:ascii="Times New Roman" w:eastAsia="宋体" w:hAnsi="Times New Roman" w:cs="Times New Roman"/>
          <w:color w:val="000000" w:themeColor="text1"/>
          <w:szCs w:val="22"/>
          <w:shd w:val="clear" w:color="auto" w:fill="FFFFFF"/>
        </w:rPr>
        <w:t>/</w:t>
      </w:r>
      <w:r w:rsidRPr="00E525FD">
        <w:rPr>
          <w:rFonts w:ascii="Times New Roman" w:eastAsia="宋体" w:hAnsi="Times New Roman" w:cs="Times New Roman"/>
          <w:color w:val="000000" w:themeColor="text1"/>
          <w:szCs w:val="22"/>
          <w:shd w:val="clear" w:color="auto" w:fill="FFFFFF"/>
        </w:rPr>
        <w:t>衰竭和死亡。</w:t>
      </w:r>
    </w:p>
    <w:p w14:paraId="04CA0DD7" w14:textId="3102AEC7" w:rsidR="00E027F6" w:rsidRPr="00E027F6" w:rsidRDefault="00E525FD" w:rsidP="00E525FD">
      <w:pPr>
        <w:adjustRightInd w:val="0"/>
        <w:snapToGrid w:val="0"/>
        <w:spacing w:line="276" w:lineRule="auto"/>
        <w:rPr>
          <w:rFonts w:ascii="Times New Roman" w:eastAsia="黑体" w:hAnsi="Times New Roman" w:cs="Times New Roman"/>
          <w:szCs w:val="22"/>
        </w:rPr>
      </w:pPr>
      <w:r w:rsidRPr="000937F8">
        <w:rPr>
          <w:rFonts w:ascii="黑体" w:eastAsia="黑体" w:hAnsi="黑体" w:cs="Times New Roman"/>
          <w:b/>
          <w:bCs/>
          <w:kern w:val="0"/>
          <w:szCs w:val="21"/>
        </w:rPr>
        <w:t>【注意事项】</w:t>
      </w:r>
      <w:r w:rsidR="00E027F6" w:rsidRPr="000937F8">
        <w:rPr>
          <w:rFonts w:ascii="黑体" w:eastAsia="黑体" w:hAnsi="黑体" w:cs="Times New Roman" w:hint="eastAsia"/>
          <w:b/>
          <w:bCs/>
          <w:kern w:val="0"/>
          <w:szCs w:val="21"/>
        </w:rPr>
        <w:t xml:space="preserve"> </w:t>
      </w:r>
      <w:r w:rsidR="00E027F6">
        <w:rPr>
          <w:rFonts w:ascii="Times New Roman" w:eastAsia="宋体" w:hAnsi="Times New Roman" w:cs="Times New Roman" w:hint="eastAsia"/>
          <w:szCs w:val="22"/>
        </w:rPr>
        <w:t>1</w:t>
      </w:r>
      <w:r w:rsidR="00E027F6">
        <w:rPr>
          <w:rFonts w:ascii="Times New Roman" w:eastAsia="宋体" w:hAnsi="Times New Roman" w:cs="Times New Roman"/>
          <w:szCs w:val="22"/>
        </w:rPr>
        <w:t>.</w:t>
      </w:r>
      <w:r w:rsidR="00E027F6">
        <w:rPr>
          <w:rFonts w:ascii="Times New Roman" w:eastAsia="宋体" w:hAnsi="Times New Roman" w:cs="Times New Roman" w:hint="eastAsia"/>
          <w:szCs w:val="22"/>
        </w:rPr>
        <w:t>患有青光眼的动物不得使用。</w:t>
      </w:r>
    </w:p>
    <w:p w14:paraId="1529E594" w14:textId="4C50A352" w:rsidR="00E027F6" w:rsidRDefault="00E027F6" w:rsidP="00E027F6">
      <w:pPr>
        <w:adjustRightInd w:val="0"/>
        <w:snapToGrid w:val="0"/>
        <w:spacing w:line="276" w:lineRule="auto"/>
        <w:ind w:firstLineChars="200" w:firstLine="420"/>
        <w:rPr>
          <w:rFonts w:ascii="Times New Roman" w:eastAsia="宋体" w:hAnsi="Times New Roman" w:cs="Times New Roman"/>
          <w:szCs w:val="22"/>
        </w:rPr>
      </w:pPr>
      <w:r>
        <w:rPr>
          <w:rFonts w:ascii="Times New Roman" w:eastAsia="宋体" w:hAnsi="Times New Roman" w:cs="Times New Roman" w:hint="eastAsia"/>
          <w:szCs w:val="22"/>
        </w:rPr>
        <w:t>2</w:t>
      </w:r>
      <w:r>
        <w:rPr>
          <w:rFonts w:ascii="Times New Roman" w:eastAsia="宋体" w:hAnsi="Times New Roman" w:cs="Times New Roman"/>
          <w:szCs w:val="22"/>
        </w:rPr>
        <w:t>.</w:t>
      </w:r>
      <w:r>
        <w:rPr>
          <w:rFonts w:ascii="Times New Roman" w:eastAsia="宋体" w:hAnsi="Times New Roman" w:cs="Times New Roman" w:hint="eastAsia"/>
          <w:szCs w:val="22"/>
        </w:rPr>
        <w:t>对本品过敏的动物不得使用。</w:t>
      </w:r>
    </w:p>
    <w:p w14:paraId="4C9659A7" w14:textId="427BA85B" w:rsidR="00E027F6" w:rsidRDefault="00E027F6" w:rsidP="00E027F6">
      <w:pPr>
        <w:adjustRightInd w:val="0"/>
        <w:snapToGrid w:val="0"/>
        <w:spacing w:line="276" w:lineRule="auto"/>
        <w:ind w:firstLineChars="200" w:firstLine="420"/>
        <w:rPr>
          <w:rFonts w:ascii="Times New Roman" w:eastAsia="宋体" w:hAnsi="Times New Roman" w:cs="Times New Roman"/>
          <w:szCs w:val="22"/>
        </w:rPr>
      </w:pPr>
      <w:r>
        <w:rPr>
          <w:rFonts w:ascii="Times New Roman" w:eastAsia="宋体" w:hAnsi="Times New Roman" w:cs="Times New Roman" w:hint="eastAsia"/>
          <w:szCs w:val="22"/>
        </w:rPr>
        <w:t>3</w:t>
      </w:r>
      <w:r>
        <w:rPr>
          <w:rFonts w:ascii="Times New Roman" w:eastAsia="宋体" w:hAnsi="Times New Roman" w:cs="Times New Roman"/>
          <w:szCs w:val="22"/>
        </w:rPr>
        <w:t>.</w:t>
      </w:r>
      <w:r w:rsidRPr="00E525FD">
        <w:rPr>
          <w:rFonts w:ascii="Times New Roman" w:eastAsia="宋体" w:hAnsi="Times New Roman" w:cs="Times New Roman"/>
          <w:szCs w:val="22"/>
        </w:rPr>
        <w:t>角膜穿孔或者即将穿孔的角膜溃疡患病动物慎用。</w:t>
      </w:r>
    </w:p>
    <w:p w14:paraId="2082F8C1" w14:textId="6062CF11" w:rsidR="00E027F6" w:rsidRDefault="00E027F6" w:rsidP="00E525FD">
      <w:pPr>
        <w:adjustRightInd w:val="0"/>
        <w:snapToGrid w:val="0"/>
        <w:spacing w:line="276" w:lineRule="auto"/>
        <w:rPr>
          <w:rFonts w:ascii="Times New Roman" w:eastAsia="宋体" w:hAnsi="Times New Roman" w:cs="Times New Roman"/>
          <w:szCs w:val="22"/>
        </w:rPr>
      </w:pPr>
      <w:r>
        <w:rPr>
          <w:rFonts w:ascii="Times New Roman" w:eastAsia="宋体" w:hAnsi="Times New Roman" w:cs="Times New Roman" w:hint="eastAsia"/>
          <w:szCs w:val="22"/>
        </w:rPr>
        <w:t xml:space="preserve"> </w:t>
      </w:r>
      <w:r>
        <w:rPr>
          <w:rFonts w:ascii="Times New Roman" w:eastAsia="宋体" w:hAnsi="Times New Roman" w:cs="Times New Roman"/>
          <w:szCs w:val="22"/>
        </w:rPr>
        <w:t xml:space="preserve">   4.</w:t>
      </w:r>
      <w:r w:rsidRPr="00E525FD">
        <w:rPr>
          <w:rFonts w:ascii="Times New Roman" w:eastAsia="宋体" w:hAnsi="Times New Roman" w:cs="Times New Roman"/>
          <w:szCs w:val="22"/>
        </w:rPr>
        <w:t>出现眼睑过敏反应或接触性皮炎应该立即停药。</w:t>
      </w:r>
    </w:p>
    <w:p w14:paraId="6BD258A3" w14:textId="14152CB4" w:rsidR="00785315" w:rsidRDefault="00AA7884" w:rsidP="00E027F6">
      <w:pPr>
        <w:adjustRightInd w:val="0"/>
        <w:snapToGrid w:val="0"/>
        <w:spacing w:line="276" w:lineRule="auto"/>
        <w:ind w:firstLineChars="200" w:firstLine="420"/>
        <w:rPr>
          <w:rFonts w:ascii="Times New Roman" w:eastAsia="宋体" w:hAnsi="Times New Roman" w:cs="Times New Roman"/>
          <w:szCs w:val="22"/>
        </w:rPr>
      </w:pPr>
      <w:r>
        <w:rPr>
          <w:rFonts w:ascii="Times New Roman" w:eastAsia="宋体" w:hAnsi="Times New Roman" w:cs="Times New Roman"/>
          <w:szCs w:val="22"/>
        </w:rPr>
        <w:t>5</w:t>
      </w:r>
      <w:r w:rsidR="00E525FD" w:rsidRPr="00E525FD">
        <w:rPr>
          <w:rFonts w:ascii="Times New Roman" w:eastAsia="宋体" w:hAnsi="Times New Roman" w:cs="Times New Roman"/>
          <w:szCs w:val="22"/>
        </w:rPr>
        <w:t>.</w:t>
      </w:r>
      <w:r w:rsidR="00E525FD" w:rsidRPr="00E525FD">
        <w:rPr>
          <w:rFonts w:ascii="Times New Roman" w:eastAsia="宋体" w:hAnsi="Times New Roman" w:cs="Times New Roman"/>
          <w:szCs w:val="22"/>
        </w:rPr>
        <w:t>阿托品类扩瞳药对正常眼压无明显影响，但对眼压异常或窄角、浅前房眼患者，应用后可使眼压明显升高而有激发青光眼急性发作的危险。故对这类病例和</w:t>
      </w:r>
      <w:r w:rsidR="00290963">
        <w:rPr>
          <w:rFonts w:ascii="Times New Roman" w:eastAsia="宋体" w:hAnsi="Times New Roman" w:cs="Times New Roman" w:hint="eastAsia"/>
          <w:color w:val="000000" w:themeColor="text1"/>
          <w:szCs w:val="22"/>
        </w:rPr>
        <w:t>老年病例</w:t>
      </w:r>
      <w:r w:rsidR="00E525FD" w:rsidRPr="00E525FD">
        <w:rPr>
          <w:rFonts w:ascii="Times New Roman" w:eastAsia="宋体" w:hAnsi="Times New Roman" w:cs="Times New Roman"/>
          <w:szCs w:val="22"/>
        </w:rPr>
        <w:t>不应用阿托品</w:t>
      </w:r>
      <w:r w:rsidR="00E525FD" w:rsidRPr="00785315">
        <w:rPr>
          <w:rFonts w:ascii="Times New Roman" w:eastAsia="宋体" w:hAnsi="Times New Roman" w:cs="Times New Roman" w:hint="eastAsia"/>
          <w:color w:val="000000" w:themeColor="text1"/>
          <w:szCs w:val="22"/>
        </w:rPr>
        <w:t>滴眼</w:t>
      </w:r>
      <w:r w:rsidR="00E525FD" w:rsidRPr="00E525FD">
        <w:rPr>
          <w:rFonts w:ascii="Times New Roman" w:eastAsia="宋体" w:hAnsi="Times New Roman" w:cs="Times New Roman"/>
          <w:szCs w:val="22"/>
        </w:rPr>
        <w:t>。</w:t>
      </w:r>
    </w:p>
    <w:p w14:paraId="5DB615D2" w14:textId="0792DC7D" w:rsidR="00E525FD" w:rsidRPr="00E525FD" w:rsidRDefault="00AA7884" w:rsidP="00E027F6">
      <w:pPr>
        <w:adjustRightInd w:val="0"/>
        <w:snapToGrid w:val="0"/>
        <w:spacing w:line="276" w:lineRule="auto"/>
        <w:ind w:firstLineChars="200" w:firstLine="420"/>
        <w:rPr>
          <w:rFonts w:ascii="Times New Roman" w:eastAsia="宋体" w:hAnsi="Times New Roman" w:cs="Times New Roman"/>
          <w:szCs w:val="22"/>
        </w:rPr>
      </w:pPr>
      <w:r>
        <w:rPr>
          <w:rFonts w:ascii="Times New Roman" w:eastAsia="宋体" w:hAnsi="Times New Roman" w:cs="Times New Roman"/>
          <w:szCs w:val="22"/>
        </w:rPr>
        <w:t>6</w:t>
      </w:r>
      <w:r w:rsidR="00E525FD" w:rsidRPr="00E525FD">
        <w:rPr>
          <w:rFonts w:ascii="Times New Roman" w:eastAsia="宋体" w:hAnsi="Times New Roman" w:cs="Times New Roman"/>
          <w:szCs w:val="22"/>
        </w:rPr>
        <w:t>.</w:t>
      </w:r>
      <w:r w:rsidR="00E525FD" w:rsidRPr="00E525FD">
        <w:rPr>
          <w:rFonts w:ascii="Times New Roman" w:eastAsia="宋体" w:hAnsi="Times New Roman" w:cs="Times New Roman"/>
          <w:szCs w:val="22"/>
        </w:rPr>
        <w:t>用药后瞳孔散大畏光。</w:t>
      </w:r>
    </w:p>
    <w:p w14:paraId="1ADD2FA3" w14:textId="1489966F" w:rsidR="00C01CC3" w:rsidRPr="00E027F6" w:rsidRDefault="00C01CC3" w:rsidP="00E525FD">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b/>
          <w:bCs/>
          <w:kern w:val="0"/>
          <w:szCs w:val="21"/>
        </w:rPr>
        <w:t>【规格】</w:t>
      </w:r>
      <w:r w:rsidR="00FD772A">
        <w:rPr>
          <w:rFonts w:ascii="Times New Roman" w:eastAsia="宋体" w:hAnsi="Times New Roman" w:cs="Times New Roman" w:hint="eastAsia"/>
          <w:szCs w:val="22"/>
        </w:rPr>
        <w:t>2</w:t>
      </w:r>
      <w:r w:rsidR="00FD772A">
        <w:rPr>
          <w:rFonts w:ascii="Times New Roman" w:eastAsia="宋体" w:hAnsi="Times New Roman" w:cs="Times New Roman"/>
          <w:szCs w:val="22"/>
        </w:rPr>
        <w:t>g</w:t>
      </w:r>
      <w:r w:rsidR="00FD772A">
        <w:rPr>
          <w:rFonts w:ascii="宋体" w:eastAsia="宋体" w:hAnsi="宋体" w:cs="Times New Roman" w:hint="eastAsia"/>
          <w:szCs w:val="22"/>
        </w:rPr>
        <w:t>︰</w:t>
      </w:r>
      <w:r w:rsidR="00FD772A">
        <w:rPr>
          <w:rFonts w:ascii="Times New Roman" w:eastAsia="宋体" w:hAnsi="Times New Roman" w:cs="Times New Roman"/>
          <w:szCs w:val="22"/>
        </w:rPr>
        <w:t>20mg</w:t>
      </w:r>
      <w:r w:rsidR="00FD772A" w:rsidRPr="00E027F6">
        <w:rPr>
          <w:rFonts w:ascii="Times New Roman" w:eastAsia="宋体" w:hAnsi="Times New Roman" w:cs="Times New Roman"/>
          <w:szCs w:val="22"/>
        </w:rPr>
        <w:t xml:space="preserve"> </w:t>
      </w:r>
    </w:p>
    <w:p w14:paraId="75E1C6EF" w14:textId="77777777" w:rsidR="00933415" w:rsidRPr="00E525FD" w:rsidRDefault="00933415" w:rsidP="00933415">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b/>
          <w:bCs/>
          <w:kern w:val="0"/>
          <w:szCs w:val="21"/>
        </w:rPr>
        <w:t>【包装】</w:t>
      </w:r>
      <w:r w:rsidRPr="00E525FD">
        <w:rPr>
          <w:rFonts w:ascii="Times New Roman" w:eastAsia="宋体" w:hAnsi="Times New Roman" w:cs="Times New Roman"/>
          <w:szCs w:val="22"/>
        </w:rPr>
        <w:t> 2g/</w:t>
      </w:r>
      <w:r w:rsidRPr="00E525FD">
        <w:rPr>
          <w:rFonts w:ascii="Times New Roman" w:eastAsia="宋体" w:hAnsi="Times New Roman" w:cs="Times New Roman"/>
          <w:szCs w:val="22"/>
        </w:rPr>
        <w:t>支</w:t>
      </w:r>
    </w:p>
    <w:p w14:paraId="1854C083" w14:textId="3EB50F19" w:rsidR="00E525FD" w:rsidRPr="00E525FD" w:rsidRDefault="00E525FD" w:rsidP="00E525FD">
      <w:pPr>
        <w:adjustRightInd w:val="0"/>
        <w:snapToGrid w:val="0"/>
        <w:spacing w:line="276" w:lineRule="auto"/>
        <w:rPr>
          <w:rFonts w:ascii="Times New Roman" w:eastAsia="宋体" w:hAnsi="Times New Roman" w:cs="Times New Roman"/>
          <w:szCs w:val="22"/>
        </w:rPr>
      </w:pPr>
      <w:r w:rsidRPr="000937F8">
        <w:rPr>
          <w:rFonts w:ascii="黑体" w:eastAsia="黑体" w:hAnsi="黑体" w:cs="Times New Roman"/>
          <w:b/>
          <w:bCs/>
          <w:kern w:val="0"/>
          <w:szCs w:val="21"/>
        </w:rPr>
        <w:t>【贮藏】</w:t>
      </w:r>
      <w:r w:rsidRPr="00E525FD">
        <w:rPr>
          <w:rFonts w:ascii="Times New Roman" w:eastAsia="宋体" w:hAnsi="Times New Roman" w:cs="Times New Roman"/>
          <w:szCs w:val="22"/>
        </w:rPr>
        <w:t> </w:t>
      </w:r>
      <w:r w:rsidRPr="00E525FD">
        <w:rPr>
          <w:rFonts w:ascii="Times New Roman" w:eastAsia="宋体" w:hAnsi="Times New Roman" w:cs="Times New Roman"/>
          <w:szCs w:val="22"/>
        </w:rPr>
        <w:t>密闭，在</w:t>
      </w:r>
      <w:r w:rsidR="008F48B3">
        <w:rPr>
          <w:rFonts w:ascii="Times New Roman" w:eastAsia="宋体" w:hAnsi="Times New Roman" w:cs="Times New Roman" w:hint="eastAsia"/>
          <w:szCs w:val="22"/>
        </w:rPr>
        <w:t>阴</w:t>
      </w:r>
      <w:r w:rsidRPr="00E525FD">
        <w:rPr>
          <w:rFonts w:ascii="Times New Roman" w:eastAsia="宋体" w:hAnsi="Times New Roman" w:cs="Times New Roman"/>
          <w:szCs w:val="22"/>
        </w:rPr>
        <w:t>凉处</w:t>
      </w:r>
      <w:r w:rsidR="00DA05BC">
        <w:rPr>
          <w:rFonts w:ascii="Times New Roman" w:eastAsia="宋体" w:hAnsi="Times New Roman" w:cs="Times New Roman" w:hint="eastAsia"/>
          <w:szCs w:val="22"/>
        </w:rPr>
        <w:t>（</w:t>
      </w:r>
      <w:r w:rsidR="00DA05BC" w:rsidRPr="00E525FD">
        <w:rPr>
          <w:rFonts w:ascii="Times New Roman" w:eastAsia="宋体" w:hAnsi="Times New Roman" w:cs="Times New Roman"/>
          <w:szCs w:val="22"/>
        </w:rPr>
        <w:t>不超过</w:t>
      </w:r>
      <w:r w:rsidR="00DA05BC" w:rsidRPr="00E525FD">
        <w:rPr>
          <w:rFonts w:ascii="Times New Roman" w:eastAsia="宋体" w:hAnsi="Times New Roman" w:cs="Times New Roman"/>
          <w:szCs w:val="22"/>
        </w:rPr>
        <w:t>20℃</w:t>
      </w:r>
      <w:r w:rsidR="00DA05BC">
        <w:rPr>
          <w:rFonts w:ascii="Times New Roman" w:eastAsia="宋体" w:hAnsi="Times New Roman" w:cs="Times New Roman" w:hint="eastAsia"/>
          <w:szCs w:val="22"/>
        </w:rPr>
        <w:t>）</w:t>
      </w:r>
      <w:r w:rsidRPr="00E525FD">
        <w:rPr>
          <w:rFonts w:ascii="Times New Roman" w:eastAsia="宋体" w:hAnsi="Times New Roman" w:cs="Times New Roman"/>
          <w:szCs w:val="22"/>
        </w:rPr>
        <w:t>保存。</w:t>
      </w:r>
    </w:p>
    <w:p w14:paraId="30EA6580" w14:textId="71F7B78E" w:rsidR="00E525FD" w:rsidRPr="00E525FD" w:rsidRDefault="00E525FD" w:rsidP="00E525FD">
      <w:pPr>
        <w:adjustRightInd w:val="0"/>
        <w:snapToGrid w:val="0"/>
        <w:spacing w:line="276" w:lineRule="auto"/>
        <w:rPr>
          <w:rFonts w:ascii="Times New Roman" w:eastAsia="宋体" w:hAnsi="Times New Roman" w:cs="Times New Roman"/>
          <w:szCs w:val="22"/>
        </w:rPr>
      </w:pPr>
      <w:r w:rsidRPr="00E525FD">
        <w:rPr>
          <w:rFonts w:ascii="Times New Roman" w:eastAsia="黑体" w:hAnsi="Times New Roman" w:cs="Times New Roman"/>
          <w:szCs w:val="22"/>
        </w:rPr>
        <w:t>【</w:t>
      </w:r>
      <w:r w:rsidRPr="000937F8">
        <w:rPr>
          <w:rFonts w:ascii="黑体" w:eastAsia="黑体" w:hAnsi="黑体" w:cs="Times New Roman"/>
          <w:b/>
          <w:bCs/>
          <w:kern w:val="0"/>
          <w:szCs w:val="21"/>
        </w:rPr>
        <w:t>有效期】</w:t>
      </w:r>
      <w:r w:rsidRPr="00E525FD">
        <w:rPr>
          <w:rFonts w:ascii="Times New Roman" w:eastAsia="宋体" w:hAnsi="Times New Roman" w:cs="Times New Roman"/>
          <w:szCs w:val="22"/>
        </w:rPr>
        <w:t> 48</w:t>
      </w:r>
      <w:r w:rsidR="00325B59">
        <w:rPr>
          <w:rFonts w:ascii="Times New Roman" w:eastAsia="宋体" w:hAnsi="Times New Roman" w:cs="Times New Roman"/>
          <w:szCs w:val="22"/>
        </w:rPr>
        <w:t>个月</w:t>
      </w:r>
    </w:p>
    <w:p w14:paraId="062554AE" w14:textId="2CA58494" w:rsidR="00E525FD" w:rsidRPr="000937F8" w:rsidRDefault="00E525FD" w:rsidP="000937F8">
      <w:pPr>
        <w:tabs>
          <w:tab w:val="left" w:pos="540"/>
        </w:tabs>
        <w:adjustRightInd w:val="0"/>
        <w:snapToGrid w:val="0"/>
        <w:spacing w:line="276" w:lineRule="auto"/>
        <w:rPr>
          <w:rFonts w:ascii="黑体" w:eastAsia="黑体" w:hAnsi="黑体" w:cs="Times New Roman"/>
          <w:b/>
          <w:bCs/>
          <w:kern w:val="0"/>
          <w:szCs w:val="21"/>
        </w:rPr>
      </w:pPr>
      <w:r w:rsidRPr="000937F8">
        <w:rPr>
          <w:rFonts w:ascii="黑体" w:eastAsia="黑体" w:hAnsi="黑体" w:cs="Times New Roman"/>
          <w:b/>
          <w:bCs/>
          <w:kern w:val="0"/>
          <w:szCs w:val="21"/>
        </w:rPr>
        <w:t>【批准文号】</w:t>
      </w:r>
    </w:p>
    <w:p w14:paraId="612E3CE6" w14:textId="64DBFFBA" w:rsidR="00E525FD" w:rsidRPr="000937F8" w:rsidRDefault="00E525FD" w:rsidP="000937F8">
      <w:pPr>
        <w:tabs>
          <w:tab w:val="left" w:pos="540"/>
        </w:tabs>
        <w:adjustRightInd w:val="0"/>
        <w:snapToGrid w:val="0"/>
        <w:spacing w:line="276" w:lineRule="auto"/>
        <w:rPr>
          <w:rFonts w:ascii="黑体" w:eastAsia="黑体" w:hAnsi="黑体" w:cs="Times New Roman"/>
          <w:b/>
          <w:bCs/>
          <w:kern w:val="0"/>
          <w:szCs w:val="21"/>
        </w:rPr>
      </w:pPr>
      <w:r w:rsidRPr="000937F8">
        <w:rPr>
          <w:rFonts w:ascii="黑体" w:eastAsia="黑体" w:hAnsi="黑体" w:cs="Times New Roman" w:hint="eastAsia"/>
          <w:b/>
          <w:bCs/>
          <w:kern w:val="0"/>
          <w:szCs w:val="21"/>
        </w:rPr>
        <w:t>【生产企业】</w:t>
      </w:r>
    </w:p>
    <w:p w14:paraId="45E32B68" w14:textId="5FB4FA85" w:rsidR="00076F2D" w:rsidRDefault="00076F2D" w:rsidP="00E525FD"/>
    <w:p w14:paraId="3CFBB32F" w14:textId="1F15D703" w:rsidR="00DE4BA0" w:rsidRDefault="00DE4BA0" w:rsidP="00E525FD"/>
    <w:p w14:paraId="3214B9DA" w14:textId="77777777" w:rsidR="00357122" w:rsidRDefault="00357122" w:rsidP="00B35272">
      <w:pPr>
        <w:rPr>
          <w:rFonts w:ascii="黑体" w:eastAsia="黑体" w:hAnsi="黑体"/>
        </w:rPr>
      </w:pPr>
    </w:p>
    <w:p w14:paraId="7C65375E" w14:textId="77777777" w:rsidR="00077E2D" w:rsidRPr="00077E2D" w:rsidRDefault="00077E2D" w:rsidP="00077E2D">
      <w:pPr>
        <w:tabs>
          <w:tab w:val="left" w:pos="540"/>
        </w:tabs>
        <w:adjustRightInd w:val="0"/>
        <w:snapToGrid w:val="0"/>
        <w:spacing w:line="276" w:lineRule="auto"/>
        <w:jc w:val="center"/>
        <w:rPr>
          <w:rFonts w:ascii="黑体" w:eastAsia="黑体" w:hAnsi="黑体" w:cs="Times New Roman"/>
          <w:b/>
          <w:bCs/>
          <w:kern w:val="0"/>
          <w:szCs w:val="21"/>
        </w:rPr>
      </w:pPr>
      <w:r w:rsidRPr="00077E2D">
        <w:rPr>
          <w:rFonts w:ascii="黑体" w:eastAsia="黑体" w:hAnsi="黑体" w:cs="Times New Roman" w:hint="eastAsia"/>
          <w:b/>
          <w:bCs/>
          <w:kern w:val="0"/>
          <w:szCs w:val="21"/>
        </w:rPr>
        <w:lastRenderedPageBreak/>
        <w:t>醋酸泼尼</w:t>
      </w:r>
      <w:proofErr w:type="gramStart"/>
      <w:r w:rsidRPr="00077E2D">
        <w:rPr>
          <w:rFonts w:ascii="黑体" w:eastAsia="黑体" w:hAnsi="黑体" w:cs="Times New Roman" w:hint="eastAsia"/>
          <w:b/>
          <w:bCs/>
          <w:kern w:val="0"/>
          <w:szCs w:val="21"/>
        </w:rPr>
        <w:t>松龙滴眼</w:t>
      </w:r>
      <w:proofErr w:type="gramEnd"/>
      <w:r w:rsidRPr="00077E2D">
        <w:rPr>
          <w:rFonts w:ascii="黑体" w:eastAsia="黑体" w:hAnsi="黑体" w:cs="Times New Roman" w:hint="eastAsia"/>
          <w:b/>
          <w:bCs/>
          <w:kern w:val="0"/>
          <w:szCs w:val="21"/>
        </w:rPr>
        <w:t>液说明书</w:t>
      </w:r>
    </w:p>
    <w:p w14:paraId="520A06B6" w14:textId="77777777" w:rsidR="00077E2D" w:rsidRPr="00077E2D" w:rsidRDefault="00077E2D" w:rsidP="00077E2D">
      <w:pPr>
        <w:adjustRightInd w:val="0"/>
        <w:snapToGrid w:val="0"/>
        <w:spacing w:line="276" w:lineRule="auto"/>
        <w:jc w:val="right"/>
        <w:rPr>
          <w:rFonts w:ascii="Times New Roman" w:eastAsia="宋体" w:hAnsi="Times New Roman" w:cs="Times New Roman"/>
          <w:bCs/>
          <w:szCs w:val="21"/>
        </w:rPr>
      </w:pPr>
      <w:r w:rsidRPr="00077E2D">
        <w:rPr>
          <w:rFonts w:ascii="Times New Roman" w:eastAsia="宋体" w:hAnsi="Times New Roman" w:cs="Times New Roman"/>
          <w:bCs/>
          <w:szCs w:val="21"/>
          <w:bdr w:val="single" w:sz="4" w:space="0" w:color="auto"/>
        </w:rPr>
        <w:t>宠物用</w:t>
      </w:r>
      <w:r w:rsidRPr="00077E2D">
        <w:rPr>
          <w:rFonts w:ascii="Times New Roman" w:eastAsia="宋体" w:hAnsi="Times New Roman" w:cs="Times New Roman" w:hint="eastAsia"/>
          <w:bCs/>
          <w:szCs w:val="21"/>
          <w:bdr w:val="single" w:sz="4" w:space="0" w:color="auto"/>
        </w:rPr>
        <w:t>外用</w:t>
      </w:r>
      <w:r w:rsidRPr="00077E2D">
        <w:rPr>
          <w:rFonts w:ascii="Times New Roman" w:eastAsia="宋体" w:hAnsi="Times New Roman" w:cs="Times New Roman"/>
          <w:bCs/>
          <w:szCs w:val="21"/>
        </w:rPr>
        <w:t xml:space="preserve">  </w:t>
      </w:r>
    </w:p>
    <w:p w14:paraId="65B04DCE" w14:textId="77777777" w:rsidR="00077E2D" w:rsidRPr="00077E2D" w:rsidRDefault="00077E2D" w:rsidP="00077E2D">
      <w:pPr>
        <w:tabs>
          <w:tab w:val="left" w:pos="540"/>
        </w:tabs>
        <w:adjustRightInd w:val="0"/>
        <w:snapToGrid w:val="0"/>
        <w:spacing w:line="276" w:lineRule="auto"/>
        <w:rPr>
          <w:rFonts w:ascii="黑体" w:eastAsia="黑体" w:hAnsi="黑体" w:cs="Times New Roman"/>
          <w:kern w:val="0"/>
          <w:szCs w:val="21"/>
        </w:rPr>
      </w:pPr>
      <w:r w:rsidRPr="00077E2D">
        <w:rPr>
          <w:rFonts w:ascii="黑体" w:eastAsia="黑体" w:hAnsi="黑体" w:cs="Times New Roman"/>
          <w:b/>
          <w:bCs/>
          <w:kern w:val="0"/>
          <w:szCs w:val="21"/>
        </w:rPr>
        <w:t>【兽药名称】</w:t>
      </w:r>
    </w:p>
    <w:p w14:paraId="37A5C1EF" w14:textId="77777777" w:rsidR="00077E2D" w:rsidRPr="00077E2D" w:rsidRDefault="00077E2D" w:rsidP="00077E2D">
      <w:pPr>
        <w:adjustRightInd w:val="0"/>
        <w:snapToGrid w:val="0"/>
        <w:spacing w:line="276" w:lineRule="auto"/>
        <w:ind w:leftChars="200" w:left="420"/>
        <w:jc w:val="left"/>
        <w:rPr>
          <w:rFonts w:ascii="Times New Roman" w:eastAsia="宋体" w:hAnsi="Times New Roman" w:cs="Times New Roman"/>
          <w:bCs/>
          <w:szCs w:val="21"/>
        </w:rPr>
      </w:pPr>
      <w:r w:rsidRPr="00077E2D">
        <w:rPr>
          <w:rFonts w:ascii="Times New Roman" w:eastAsia="宋体" w:hAnsi="Times New Roman" w:cs="Times New Roman"/>
          <w:bCs/>
          <w:szCs w:val="21"/>
        </w:rPr>
        <w:t>通用名称：</w:t>
      </w:r>
      <w:r w:rsidRPr="00077E2D">
        <w:rPr>
          <w:rFonts w:ascii="Times New Roman" w:eastAsia="宋体" w:hAnsi="Times New Roman" w:cs="Times New Roman" w:hint="eastAsia"/>
          <w:bCs/>
          <w:szCs w:val="21"/>
        </w:rPr>
        <w:t>醋酸泼尼</w:t>
      </w:r>
      <w:proofErr w:type="gramStart"/>
      <w:r w:rsidRPr="00077E2D">
        <w:rPr>
          <w:rFonts w:ascii="Times New Roman" w:eastAsia="宋体" w:hAnsi="Times New Roman" w:cs="Times New Roman" w:hint="eastAsia"/>
          <w:bCs/>
          <w:szCs w:val="21"/>
        </w:rPr>
        <w:t>松龙滴眼</w:t>
      </w:r>
      <w:proofErr w:type="gramEnd"/>
      <w:r w:rsidRPr="00077E2D">
        <w:rPr>
          <w:rFonts w:ascii="Times New Roman" w:eastAsia="宋体" w:hAnsi="Times New Roman" w:cs="Times New Roman" w:hint="eastAsia"/>
          <w:bCs/>
          <w:szCs w:val="21"/>
        </w:rPr>
        <w:t>液</w:t>
      </w:r>
      <w:r w:rsidRPr="00077E2D">
        <w:rPr>
          <w:rFonts w:ascii="Times New Roman" w:eastAsia="宋体" w:hAnsi="Times New Roman" w:cs="Times New Roman" w:hint="eastAsia"/>
          <w:bCs/>
          <w:szCs w:val="21"/>
        </w:rPr>
        <w:br/>
      </w:r>
      <w:r w:rsidRPr="00077E2D">
        <w:rPr>
          <w:rFonts w:ascii="Times New Roman" w:eastAsia="宋体" w:hAnsi="Times New Roman" w:cs="Times New Roman"/>
          <w:bCs/>
          <w:szCs w:val="21"/>
        </w:rPr>
        <w:t>商品名称：</w:t>
      </w:r>
    </w:p>
    <w:p w14:paraId="6D0DCF74" w14:textId="77777777" w:rsidR="00077E2D" w:rsidRPr="00077E2D" w:rsidRDefault="00077E2D" w:rsidP="00077E2D">
      <w:pPr>
        <w:adjustRightInd w:val="0"/>
        <w:snapToGrid w:val="0"/>
        <w:spacing w:line="276" w:lineRule="auto"/>
        <w:ind w:firstLineChars="200" w:firstLine="420"/>
        <w:jc w:val="left"/>
        <w:rPr>
          <w:rFonts w:ascii="Times New Roman" w:eastAsia="宋体" w:hAnsi="Times New Roman" w:cs="Times New Roman"/>
          <w:bCs/>
          <w:kern w:val="0"/>
          <w:szCs w:val="21"/>
        </w:rPr>
      </w:pPr>
      <w:r w:rsidRPr="00077E2D">
        <w:rPr>
          <w:rFonts w:ascii="Times New Roman" w:eastAsia="宋体" w:hAnsi="Times New Roman" w:cs="Times New Roman"/>
          <w:bCs/>
          <w:szCs w:val="21"/>
        </w:rPr>
        <w:t>英文名称：</w:t>
      </w:r>
      <w:r w:rsidRPr="00077E2D">
        <w:rPr>
          <w:rFonts w:ascii="Times New Roman" w:eastAsia="宋体" w:hAnsi="Times New Roman" w:cs="Times New Roman" w:hint="eastAsia"/>
          <w:bCs/>
          <w:kern w:val="0"/>
          <w:szCs w:val="21"/>
        </w:rPr>
        <w:t>Prednisolone Acetate Ophthalmic Suspension</w:t>
      </w:r>
    </w:p>
    <w:p w14:paraId="45DC88FB" w14:textId="77777777" w:rsidR="00077E2D" w:rsidRPr="00077E2D" w:rsidRDefault="00077E2D" w:rsidP="00077E2D">
      <w:pPr>
        <w:widowControl/>
        <w:shd w:val="clear" w:color="auto" w:fill="FFFFFF"/>
        <w:adjustRightInd w:val="0"/>
        <w:snapToGrid w:val="0"/>
        <w:spacing w:line="276" w:lineRule="auto"/>
        <w:ind w:firstLineChars="200" w:firstLine="420"/>
        <w:jc w:val="left"/>
        <w:rPr>
          <w:rFonts w:ascii="Times New Roman" w:eastAsia="宋体" w:hAnsi="Times New Roman" w:cs="Times New Roman"/>
          <w:bCs/>
          <w:kern w:val="0"/>
          <w:szCs w:val="21"/>
        </w:rPr>
      </w:pPr>
      <w:r w:rsidRPr="00077E2D">
        <w:rPr>
          <w:rFonts w:ascii="Times New Roman" w:eastAsia="宋体" w:hAnsi="Times New Roman" w:cs="Times New Roman"/>
          <w:bCs/>
          <w:szCs w:val="21"/>
        </w:rPr>
        <w:t>汉语拼音</w:t>
      </w:r>
      <w:r w:rsidRPr="00077E2D">
        <w:rPr>
          <w:rFonts w:ascii="Times New Roman" w:eastAsia="宋体" w:hAnsi="Times New Roman" w:cs="Times New Roman"/>
          <w:bCs/>
          <w:sz w:val="24"/>
          <w:szCs w:val="21"/>
        </w:rPr>
        <w:t>：</w:t>
      </w:r>
      <w:proofErr w:type="spellStart"/>
      <w:r w:rsidRPr="00077E2D">
        <w:rPr>
          <w:rFonts w:ascii="Times New Roman" w:eastAsia="宋体" w:hAnsi="Times New Roman" w:cs="Times New Roman" w:hint="eastAsia"/>
          <w:bCs/>
          <w:kern w:val="0"/>
          <w:szCs w:val="21"/>
        </w:rPr>
        <w:t>Chusuanponisonglong</w:t>
      </w:r>
      <w:proofErr w:type="spellEnd"/>
      <w:r w:rsidRPr="00077E2D">
        <w:rPr>
          <w:rFonts w:ascii="Times New Roman" w:eastAsia="宋体" w:hAnsi="Times New Roman" w:cs="Times New Roman" w:hint="eastAsia"/>
          <w:bCs/>
          <w:kern w:val="0"/>
          <w:szCs w:val="21"/>
        </w:rPr>
        <w:t xml:space="preserve"> </w:t>
      </w:r>
      <w:proofErr w:type="spellStart"/>
      <w:r w:rsidRPr="00077E2D">
        <w:rPr>
          <w:rFonts w:ascii="Times New Roman" w:eastAsia="宋体" w:hAnsi="Times New Roman" w:cs="Times New Roman" w:hint="eastAsia"/>
          <w:bCs/>
          <w:kern w:val="0"/>
          <w:szCs w:val="21"/>
        </w:rPr>
        <w:t>Diyanye</w:t>
      </w:r>
      <w:proofErr w:type="spellEnd"/>
    </w:p>
    <w:p w14:paraId="387FD7FB" w14:textId="77777777" w:rsidR="00077E2D" w:rsidRPr="00077E2D" w:rsidRDefault="00077E2D" w:rsidP="00077E2D">
      <w:pPr>
        <w:widowControl/>
        <w:adjustRightInd w:val="0"/>
        <w:snapToGrid w:val="0"/>
        <w:spacing w:line="276" w:lineRule="auto"/>
        <w:rPr>
          <w:rFonts w:ascii="Times New Roman" w:eastAsia="宋体" w:hAnsi="Times New Roman" w:cs="Times New Roman"/>
          <w:szCs w:val="21"/>
        </w:rPr>
      </w:pPr>
      <w:r w:rsidRPr="00077E2D">
        <w:rPr>
          <w:rFonts w:ascii="黑体" w:eastAsia="黑体" w:hAnsi="黑体" w:cs="Times New Roman"/>
          <w:b/>
          <w:bCs/>
          <w:kern w:val="0"/>
          <w:szCs w:val="21"/>
        </w:rPr>
        <w:t>【主要成分】</w:t>
      </w:r>
      <w:r w:rsidRPr="00077E2D">
        <w:rPr>
          <w:rFonts w:ascii="Times New Roman" w:eastAsia="宋体" w:hAnsi="Times New Roman" w:cs="Times New Roman" w:hint="eastAsia"/>
          <w:szCs w:val="21"/>
        </w:rPr>
        <w:t>醋酸泼尼松龙</w:t>
      </w:r>
    </w:p>
    <w:p w14:paraId="1B8D8703" w14:textId="77777777" w:rsidR="00077E2D" w:rsidRPr="00077E2D" w:rsidRDefault="00077E2D" w:rsidP="00077E2D">
      <w:pPr>
        <w:adjustRightInd w:val="0"/>
        <w:snapToGrid w:val="0"/>
        <w:spacing w:line="276" w:lineRule="auto"/>
        <w:rPr>
          <w:rFonts w:ascii="Times New Roman" w:eastAsia="宋体" w:hAnsi="Times New Roman" w:cs="Times New Roman"/>
          <w:szCs w:val="21"/>
        </w:rPr>
      </w:pPr>
      <w:r w:rsidRPr="00077E2D">
        <w:rPr>
          <w:rFonts w:ascii="黑体" w:eastAsia="黑体" w:hAnsi="黑体" w:cs="Times New Roman"/>
          <w:b/>
          <w:bCs/>
          <w:kern w:val="0"/>
          <w:szCs w:val="21"/>
        </w:rPr>
        <w:t>【性状】</w:t>
      </w:r>
      <w:r w:rsidRPr="00077E2D">
        <w:rPr>
          <w:rFonts w:ascii="Times New Roman" w:eastAsia="宋体" w:hAnsi="Times New Roman" w:cs="Times New Roman"/>
          <w:szCs w:val="21"/>
        </w:rPr>
        <w:t>本品为</w:t>
      </w:r>
      <w:r w:rsidRPr="00077E2D">
        <w:rPr>
          <w:rFonts w:ascii="Times New Roman" w:eastAsia="宋体" w:hAnsi="Times New Roman" w:cs="Times New Roman" w:hint="eastAsia"/>
          <w:szCs w:val="21"/>
        </w:rPr>
        <w:t>透明澄清的液体。</w:t>
      </w:r>
    </w:p>
    <w:p w14:paraId="1F8134DD" w14:textId="77777777" w:rsidR="00077E2D" w:rsidRPr="00077E2D" w:rsidRDefault="00077E2D" w:rsidP="00077E2D">
      <w:pPr>
        <w:adjustRightInd w:val="0"/>
        <w:snapToGrid w:val="0"/>
        <w:spacing w:line="276" w:lineRule="auto"/>
        <w:rPr>
          <w:rFonts w:ascii="黑体" w:eastAsia="黑体" w:hAnsi="黑体" w:cs="Times New Roman"/>
          <w:kern w:val="0"/>
          <w:szCs w:val="21"/>
        </w:rPr>
      </w:pPr>
      <w:r w:rsidRPr="00077E2D">
        <w:rPr>
          <w:rFonts w:ascii="黑体" w:eastAsia="黑体" w:hAnsi="黑体" w:cs="Times New Roman"/>
          <w:b/>
          <w:bCs/>
          <w:kern w:val="0"/>
          <w:szCs w:val="21"/>
        </w:rPr>
        <w:t>【</w:t>
      </w:r>
      <w:r w:rsidRPr="00077E2D">
        <w:rPr>
          <w:rFonts w:ascii="黑体" w:eastAsia="黑体" w:hAnsi="黑体" w:cs="Times New Roman" w:hint="eastAsia"/>
          <w:b/>
          <w:bCs/>
          <w:kern w:val="0"/>
          <w:szCs w:val="21"/>
        </w:rPr>
        <w:t>药理作用</w:t>
      </w:r>
      <w:r w:rsidRPr="00077E2D">
        <w:rPr>
          <w:rFonts w:ascii="黑体" w:eastAsia="黑体" w:hAnsi="黑体" w:cs="Times New Roman"/>
          <w:b/>
          <w:bCs/>
          <w:kern w:val="0"/>
          <w:szCs w:val="21"/>
        </w:rPr>
        <w:t>】</w:t>
      </w:r>
      <w:r w:rsidRPr="00077E2D">
        <w:rPr>
          <w:rFonts w:ascii="黑体" w:eastAsia="黑体" w:hAnsi="黑体" w:cs="Times New Roman" w:hint="eastAsia"/>
          <w:kern w:val="0"/>
          <w:szCs w:val="21"/>
        </w:rPr>
        <w:t xml:space="preserve">药效学 </w:t>
      </w:r>
      <w:r w:rsidRPr="00077E2D">
        <w:rPr>
          <w:rFonts w:ascii="Times New Roman" w:eastAsia="宋体" w:hAnsi="Times New Roman" w:cs="Times New Roman" w:hint="eastAsia"/>
          <w:szCs w:val="21"/>
        </w:rPr>
        <w:t>本药是一种糖皮质激素，相同剂量下，其抗炎效力是氢化可的松的</w:t>
      </w:r>
      <w:r w:rsidRPr="00077E2D">
        <w:rPr>
          <w:rFonts w:ascii="Times New Roman" w:eastAsia="宋体" w:hAnsi="Times New Roman" w:cs="Times New Roman" w:hint="eastAsia"/>
          <w:szCs w:val="21"/>
        </w:rPr>
        <w:t>3</w:t>
      </w:r>
      <w:r w:rsidRPr="00077E2D">
        <w:rPr>
          <w:rFonts w:ascii="Times New Roman" w:eastAsia="宋体" w:hAnsi="Times New Roman" w:cs="Times New Roman" w:hint="eastAsia"/>
          <w:szCs w:val="21"/>
        </w:rPr>
        <w:t>～</w:t>
      </w:r>
      <w:r w:rsidRPr="00077E2D">
        <w:rPr>
          <w:rFonts w:ascii="Times New Roman" w:eastAsia="宋体" w:hAnsi="Times New Roman" w:cs="Times New Roman" w:hint="eastAsia"/>
          <w:szCs w:val="21"/>
        </w:rPr>
        <w:t>5</w:t>
      </w:r>
      <w:r w:rsidRPr="00077E2D">
        <w:rPr>
          <w:rFonts w:ascii="Times New Roman" w:eastAsia="宋体" w:hAnsi="Times New Roman" w:cs="Times New Roman" w:hint="eastAsia"/>
          <w:szCs w:val="21"/>
        </w:rPr>
        <w:t>倍。糖皮质激素可减轻炎症反应时的组织水肿、纤维沉积，抑制毛细血管扩张和吞噬细胞游走，同样也可抑制毛细血管的增生、胶原的沉积及疤痕的形成。</w:t>
      </w:r>
    </w:p>
    <w:p w14:paraId="3AD5D3A8" w14:textId="77777777" w:rsidR="00077E2D" w:rsidRPr="00077E2D" w:rsidRDefault="00077E2D" w:rsidP="00077E2D">
      <w:pPr>
        <w:widowControl/>
        <w:adjustRightInd w:val="0"/>
        <w:snapToGrid w:val="0"/>
        <w:spacing w:line="276" w:lineRule="auto"/>
        <w:rPr>
          <w:rFonts w:ascii="Times New Roman" w:eastAsia="宋体" w:hAnsi="Times New Roman" w:cs="Times New Roman"/>
          <w:bCs/>
          <w:szCs w:val="21"/>
        </w:rPr>
      </w:pPr>
      <w:r w:rsidRPr="00077E2D">
        <w:rPr>
          <w:rFonts w:ascii="黑体" w:eastAsia="黑体" w:hAnsi="黑体" w:cs="Times New Roman"/>
          <w:b/>
          <w:bCs/>
          <w:kern w:val="0"/>
          <w:szCs w:val="21"/>
        </w:rPr>
        <w:t>【</w:t>
      </w:r>
      <w:r w:rsidRPr="00077E2D">
        <w:rPr>
          <w:rFonts w:ascii="黑体" w:eastAsia="黑体" w:hAnsi="黑体" w:cs="Times New Roman" w:hint="eastAsia"/>
          <w:b/>
          <w:bCs/>
          <w:kern w:val="0"/>
          <w:szCs w:val="21"/>
        </w:rPr>
        <w:t>适应证</w:t>
      </w:r>
      <w:r w:rsidRPr="00077E2D">
        <w:rPr>
          <w:rFonts w:ascii="黑体" w:eastAsia="黑体" w:hAnsi="黑体" w:cs="Times New Roman"/>
          <w:b/>
          <w:bCs/>
          <w:kern w:val="0"/>
          <w:szCs w:val="21"/>
        </w:rPr>
        <w:t>】</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1</w:t>
      </w:r>
      <w:r w:rsidRPr="00077E2D">
        <w:rPr>
          <w:rFonts w:ascii="Times New Roman" w:eastAsia="宋体" w:hAnsi="Times New Roman" w:cs="Times New Roman" w:hint="eastAsia"/>
          <w:bCs/>
          <w:szCs w:val="21"/>
        </w:rPr>
        <w:t>）需要抗炎治疗的眼部疾病，如非化脓性结膜炎、</w:t>
      </w:r>
      <w:proofErr w:type="gramStart"/>
      <w:r w:rsidRPr="00077E2D">
        <w:rPr>
          <w:rFonts w:ascii="Times New Roman" w:eastAsia="宋体" w:hAnsi="Times New Roman" w:cs="Times New Roman" w:hint="eastAsia"/>
          <w:bCs/>
          <w:szCs w:val="21"/>
        </w:rPr>
        <w:t>睑</w:t>
      </w:r>
      <w:proofErr w:type="gramEnd"/>
      <w:r w:rsidRPr="00077E2D">
        <w:rPr>
          <w:rFonts w:ascii="Times New Roman" w:eastAsia="宋体" w:hAnsi="Times New Roman" w:cs="Times New Roman" w:hint="eastAsia"/>
          <w:bCs/>
          <w:szCs w:val="21"/>
        </w:rPr>
        <w:t>炎、巩膜炎、非疱疹性角膜炎、泪囊炎。</w:t>
      </w:r>
    </w:p>
    <w:p w14:paraId="3825B7E9" w14:textId="77777777" w:rsidR="00077E2D" w:rsidRPr="00077E2D" w:rsidRDefault="00077E2D" w:rsidP="00077E2D">
      <w:pPr>
        <w:widowControl/>
        <w:adjustRightInd w:val="0"/>
        <w:snapToGrid w:val="0"/>
        <w:spacing w:line="276" w:lineRule="auto"/>
        <w:ind w:firstLineChars="200" w:firstLine="420"/>
        <w:rPr>
          <w:rFonts w:ascii="Times New Roman" w:eastAsia="宋体" w:hAnsi="Times New Roman" w:cs="Times New Roman"/>
          <w:bCs/>
          <w:szCs w:val="21"/>
        </w:rPr>
      </w:pP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2</w:t>
      </w:r>
      <w:r w:rsidRPr="00077E2D">
        <w:rPr>
          <w:rFonts w:ascii="Times New Roman" w:eastAsia="宋体" w:hAnsi="Times New Roman" w:cs="Times New Roman" w:hint="eastAsia"/>
          <w:bCs/>
          <w:szCs w:val="21"/>
        </w:rPr>
        <w:t>）深层角膜炎和前葡萄膜炎。</w:t>
      </w:r>
    </w:p>
    <w:p w14:paraId="1A0D445B" w14:textId="77777777" w:rsidR="00077E2D" w:rsidRPr="00077E2D" w:rsidRDefault="00077E2D" w:rsidP="00077E2D">
      <w:pPr>
        <w:widowControl/>
        <w:adjustRightInd w:val="0"/>
        <w:snapToGrid w:val="0"/>
        <w:spacing w:line="276" w:lineRule="auto"/>
        <w:ind w:right="150"/>
        <w:rPr>
          <w:rFonts w:ascii="Times New Roman" w:eastAsia="宋体" w:hAnsi="Times New Roman" w:cs="Times New Roman"/>
          <w:bCs/>
          <w:szCs w:val="21"/>
        </w:rPr>
      </w:pPr>
      <w:r w:rsidRPr="00077E2D">
        <w:rPr>
          <w:rFonts w:ascii="黑体" w:eastAsia="黑体" w:hAnsi="黑体" w:cs="Times New Roman"/>
          <w:b/>
          <w:bCs/>
          <w:kern w:val="0"/>
          <w:szCs w:val="21"/>
        </w:rPr>
        <w:t>【用法与用量】</w:t>
      </w:r>
      <w:r w:rsidRPr="00077E2D">
        <w:rPr>
          <w:rFonts w:ascii="Times New Roman" w:eastAsia="宋体" w:hAnsi="Times New Roman" w:cs="Times New Roman" w:hint="eastAsia"/>
          <w:bCs/>
          <w:szCs w:val="21"/>
        </w:rPr>
        <w:t>将药液滴于患部。一次</w:t>
      </w:r>
      <w:r w:rsidRPr="00077E2D">
        <w:rPr>
          <w:rFonts w:ascii="Times New Roman" w:eastAsia="宋体" w:hAnsi="Times New Roman" w:cs="Times New Roman" w:hint="eastAsia"/>
          <w:bCs/>
          <w:szCs w:val="21"/>
        </w:rPr>
        <w:t>1</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2</w:t>
      </w:r>
      <w:r w:rsidRPr="00077E2D">
        <w:rPr>
          <w:rFonts w:ascii="Times New Roman" w:eastAsia="宋体" w:hAnsi="Times New Roman" w:cs="Times New Roman" w:hint="eastAsia"/>
          <w:bCs/>
          <w:szCs w:val="21"/>
        </w:rPr>
        <w:t>滴，一日</w:t>
      </w:r>
      <w:r w:rsidRPr="00077E2D">
        <w:rPr>
          <w:rFonts w:ascii="Times New Roman" w:eastAsia="宋体" w:hAnsi="Times New Roman" w:cs="Times New Roman" w:hint="eastAsia"/>
          <w:bCs/>
          <w:szCs w:val="21"/>
        </w:rPr>
        <w:t>2</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12</w:t>
      </w:r>
      <w:r w:rsidRPr="00077E2D">
        <w:rPr>
          <w:rFonts w:ascii="Times New Roman" w:eastAsia="宋体" w:hAnsi="Times New Roman" w:cs="Times New Roman" w:hint="eastAsia"/>
          <w:bCs/>
          <w:szCs w:val="21"/>
        </w:rPr>
        <w:t>次，频率取决于炎症的严重程度。开始治疗的</w:t>
      </w:r>
      <w:r w:rsidRPr="00077E2D">
        <w:rPr>
          <w:rFonts w:ascii="Times New Roman" w:eastAsia="宋体" w:hAnsi="Times New Roman" w:cs="Times New Roman" w:hint="eastAsia"/>
          <w:bCs/>
          <w:szCs w:val="21"/>
        </w:rPr>
        <w:t>24</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48</w:t>
      </w:r>
      <w:r w:rsidRPr="00077E2D">
        <w:rPr>
          <w:rFonts w:ascii="Times New Roman" w:eastAsia="宋体" w:hAnsi="Times New Roman" w:cs="Times New Roman" w:hint="eastAsia"/>
          <w:bCs/>
          <w:szCs w:val="21"/>
        </w:rPr>
        <w:t>小时，剂量可酌情增大至每小时</w:t>
      </w:r>
      <w:r w:rsidRPr="00077E2D">
        <w:rPr>
          <w:rFonts w:ascii="Times New Roman" w:eastAsia="宋体" w:hAnsi="Times New Roman" w:cs="Times New Roman" w:hint="eastAsia"/>
          <w:bCs/>
          <w:szCs w:val="21"/>
        </w:rPr>
        <w:t>2</w:t>
      </w:r>
      <w:r w:rsidRPr="00077E2D">
        <w:rPr>
          <w:rFonts w:ascii="Times New Roman" w:eastAsia="宋体" w:hAnsi="Times New Roman" w:cs="Times New Roman" w:hint="eastAsia"/>
          <w:bCs/>
          <w:szCs w:val="21"/>
        </w:rPr>
        <w:t>滴，必要时可加大用药频率。不宜中途终止治疗，应逐步减量停药。</w:t>
      </w:r>
    </w:p>
    <w:p w14:paraId="0A042151" w14:textId="46274FAC" w:rsidR="00077E2D" w:rsidRPr="00077E2D" w:rsidRDefault="00077E2D" w:rsidP="00077E2D">
      <w:pPr>
        <w:widowControl/>
        <w:shd w:val="clear" w:color="auto" w:fill="FFFFFF"/>
        <w:adjustRightInd w:val="0"/>
        <w:snapToGrid w:val="0"/>
        <w:spacing w:line="276" w:lineRule="auto"/>
        <w:ind w:right="150"/>
        <w:rPr>
          <w:rFonts w:ascii="Times New Roman" w:eastAsia="宋体" w:hAnsi="Times New Roman" w:cs="Times New Roman"/>
          <w:bCs/>
          <w:szCs w:val="21"/>
        </w:rPr>
      </w:pPr>
      <w:r w:rsidRPr="00077E2D">
        <w:rPr>
          <w:rFonts w:ascii="黑体" w:eastAsia="黑体" w:hAnsi="黑体" w:cs="Times New Roman"/>
          <w:b/>
          <w:bCs/>
          <w:kern w:val="0"/>
          <w:szCs w:val="21"/>
        </w:rPr>
        <w:t>【不良反应】</w:t>
      </w:r>
      <w:r w:rsidRPr="00077E2D">
        <w:rPr>
          <w:rFonts w:ascii="Times New Roman" w:eastAsia="宋体" w:hAnsi="Times New Roman" w:cs="Times New Roman" w:hint="eastAsia"/>
          <w:bCs/>
          <w:szCs w:val="21"/>
        </w:rPr>
        <w:t>局部眼科治疗后报告的不良反应包括眼压升高、后囊下白内障、伤口愈合延迟、继发性眼部感染（细菌、真菌、病毒）、眼痛、异物感觉、给药时灼热</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刺痛、视力模糊。</w:t>
      </w:r>
    </w:p>
    <w:p w14:paraId="5B7ED420" w14:textId="77777777" w:rsidR="00077E2D" w:rsidRPr="00077E2D" w:rsidRDefault="00077E2D" w:rsidP="00077E2D">
      <w:pPr>
        <w:widowControl/>
        <w:adjustRightInd w:val="0"/>
        <w:snapToGrid w:val="0"/>
        <w:spacing w:line="276" w:lineRule="auto"/>
        <w:ind w:right="150"/>
        <w:rPr>
          <w:rFonts w:ascii="Times New Roman" w:eastAsia="宋体" w:hAnsi="Times New Roman" w:cs="Times New Roman"/>
          <w:bCs/>
          <w:szCs w:val="21"/>
        </w:rPr>
      </w:pPr>
      <w:r w:rsidRPr="00077E2D">
        <w:rPr>
          <w:rFonts w:ascii="黑体" w:eastAsia="黑体" w:hAnsi="黑体" w:cs="Times New Roman" w:hint="eastAsia"/>
          <w:b/>
          <w:bCs/>
          <w:kern w:val="0"/>
          <w:szCs w:val="21"/>
        </w:rPr>
        <w:t>【禁忌】</w:t>
      </w:r>
      <w:r w:rsidRPr="00077E2D">
        <w:rPr>
          <w:rFonts w:ascii="Times New Roman" w:eastAsia="宋体" w:hAnsi="Times New Roman" w:cs="Times New Roman" w:hint="eastAsia"/>
          <w:bCs/>
          <w:szCs w:val="21"/>
        </w:rPr>
        <w:t>1.</w:t>
      </w:r>
      <w:r w:rsidRPr="00077E2D">
        <w:rPr>
          <w:rFonts w:ascii="Times New Roman" w:eastAsia="宋体" w:hAnsi="Times New Roman" w:cs="Times New Roman" w:hint="eastAsia"/>
          <w:bCs/>
          <w:szCs w:val="21"/>
        </w:rPr>
        <w:t>未行抗感染治疗的急性化脓性眼部感染。</w:t>
      </w:r>
    </w:p>
    <w:p w14:paraId="2B9CB634" w14:textId="77777777" w:rsidR="00077E2D" w:rsidRPr="00077E2D" w:rsidRDefault="00077E2D" w:rsidP="00077E2D">
      <w:pPr>
        <w:widowControl/>
        <w:adjustRightInd w:val="0"/>
        <w:snapToGrid w:val="0"/>
        <w:spacing w:line="276" w:lineRule="auto"/>
        <w:ind w:left="420" w:right="150"/>
        <w:rPr>
          <w:rFonts w:ascii="Times New Roman" w:eastAsia="宋体" w:hAnsi="Times New Roman" w:cs="Times New Roman"/>
          <w:bCs/>
          <w:szCs w:val="21"/>
        </w:rPr>
      </w:pPr>
      <w:r w:rsidRPr="00077E2D">
        <w:rPr>
          <w:rFonts w:ascii="Times New Roman" w:eastAsia="宋体" w:hAnsi="Times New Roman" w:cs="Times New Roman" w:hint="eastAsia"/>
          <w:bCs/>
          <w:szCs w:val="21"/>
        </w:rPr>
        <w:t>2.</w:t>
      </w:r>
      <w:r w:rsidRPr="00077E2D">
        <w:rPr>
          <w:rFonts w:ascii="Times New Roman" w:eastAsia="宋体" w:hAnsi="Times New Roman" w:cs="Times New Roman" w:hint="eastAsia"/>
          <w:bCs/>
          <w:szCs w:val="21"/>
        </w:rPr>
        <w:t>急性单纯疱疹病毒性角膜炎。角膜及结膜的病毒感染、眼结核、眼部真菌感染。</w:t>
      </w:r>
    </w:p>
    <w:p w14:paraId="3606B5EB" w14:textId="77777777" w:rsidR="00077E2D" w:rsidRPr="00077E2D" w:rsidRDefault="00077E2D" w:rsidP="00077E2D">
      <w:pPr>
        <w:widowControl/>
        <w:adjustRightInd w:val="0"/>
        <w:snapToGrid w:val="0"/>
        <w:spacing w:line="276" w:lineRule="auto"/>
        <w:ind w:leftChars="200" w:left="420" w:right="150"/>
        <w:rPr>
          <w:rFonts w:ascii="Times New Roman" w:eastAsia="宋体" w:hAnsi="Times New Roman" w:cs="Times New Roman"/>
          <w:bCs/>
          <w:szCs w:val="21"/>
        </w:rPr>
      </w:pPr>
      <w:r w:rsidRPr="00077E2D">
        <w:rPr>
          <w:rFonts w:ascii="Times New Roman" w:eastAsia="宋体" w:hAnsi="Times New Roman" w:cs="Times New Roman" w:hint="eastAsia"/>
          <w:bCs/>
          <w:szCs w:val="21"/>
        </w:rPr>
        <w:t>角膜上皮缺损。</w:t>
      </w:r>
    </w:p>
    <w:p w14:paraId="3A7DC7B9" w14:textId="77777777" w:rsidR="00077E2D" w:rsidRPr="00077E2D" w:rsidRDefault="00077E2D" w:rsidP="00077E2D">
      <w:pPr>
        <w:widowControl/>
        <w:adjustRightInd w:val="0"/>
        <w:snapToGrid w:val="0"/>
        <w:spacing w:line="276" w:lineRule="auto"/>
        <w:ind w:leftChars="200" w:left="420" w:right="150"/>
        <w:rPr>
          <w:rFonts w:ascii="Times New Roman" w:eastAsia="宋体" w:hAnsi="Times New Roman" w:cs="Times New Roman"/>
          <w:bCs/>
          <w:szCs w:val="21"/>
        </w:rPr>
      </w:pPr>
      <w:r w:rsidRPr="00077E2D">
        <w:rPr>
          <w:rFonts w:ascii="Times New Roman" w:eastAsia="宋体" w:hAnsi="Times New Roman" w:cs="Times New Roman" w:hint="eastAsia"/>
          <w:bCs/>
          <w:szCs w:val="21"/>
        </w:rPr>
        <w:t>3.</w:t>
      </w:r>
      <w:r w:rsidRPr="00077E2D">
        <w:rPr>
          <w:rFonts w:ascii="Times New Roman" w:eastAsia="宋体" w:hAnsi="Times New Roman" w:cs="Times New Roman" w:hint="eastAsia"/>
          <w:bCs/>
          <w:szCs w:val="21"/>
        </w:rPr>
        <w:t>对本品成份过敏者。</w:t>
      </w:r>
    </w:p>
    <w:p w14:paraId="0663C566" w14:textId="77777777" w:rsidR="00077E2D" w:rsidRPr="00077E2D" w:rsidRDefault="00077E2D" w:rsidP="00077E2D">
      <w:pPr>
        <w:widowControl/>
        <w:adjustRightInd w:val="0"/>
        <w:snapToGrid w:val="0"/>
        <w:spacing w:line="276" w:lineRule="auto"/>
        <w:ind w:right="150"/>
        <w:rPr>
          <w:rFonts w:ascii="Times New Roman" w:eastAsia="宋体" w:hAnsi="Times New Roman" w:cs="Times New Roman"/>
          <w:bCs/>
          <w:szCs w:val="21"/>
        </w:rPr>
      </w:pPr>
      <w:r w:rsidRPr="00077E2D">
        <w:rPr>
          <w:rFonts w:ascii="黑体" w:eastAsia="黑体" w:hAnsi="黑体" w:cs="Times New Roman"/>
          <w:b/>
          <w:bCs/>
          <w:kern w:val="0"/>
          <w:szCs w:val="21"/>
        </w:rPr>
        <w:t>【注意事项】</w:t>
      </w:r>
      <w:r w:rsidRPr="00077E2D">
        <w:rPr>
          <w:rFonts w:ascii="Times New Roman" w:eastAsia="宋体" w:hAnsi="Times New Roman" w:cs="Times New Roman" w:hint="eastAsia"/>
          <w:bCs/>
          <w:szCs w:val="21"/>
        </w:rPr>
        <w:t>1.</w:t>
      </w:r>
      <w:r w:rsidRPr="00077E2D">
        <w:rPr>
          <w:rFonts w:ascii="Times New Roman" w:eastAsia="宋体" w:hAnsi="Times New Roman" w:cs="Times New Roman" w:hint="eastAsia"/>
          <w:bCs/>
          <w:szCs w:val="21"/>
        </w:rPr>
        <w:t>长期用药后若出现眼部慢性炎症的表现，应考虑角膜真菌感染的可能。</w:t>
      </w:r>
      <w:r w:rsidRPr="00077E2D">
        <w:rPr>
          <w:rFonts w:ascii="Times New Roman" w:eastAsia="宋体" w:hAnsi="Times New Roman" w:cs="Times New Roman" w:hint="eastAsia"/>
          <w:bCs/>
          <w:szCs w:val="21"/>
        </w:rPr>
        <w:t xml:space="preserve"> </w:t>
      </w:r>
    </w:p>
    <w:p w14:paraId="3C988E94" w14:textId="77777777" w:rsidR="00077E2D" w:rsidRPr="00077E2D" w:rsidRDefault="00077E2D" w:rsidP="00077E2D">
      <w:pPr>
        <w:widowControl/>
        <w:adjustRightInd w:val="0"/>
        <w:snapToGrid w:val="0"/>
        <w:spacing w:line="276" w:lineRule="auto"/>
        <w:ind w:right="150" w:firstLineChars="200" w:firstLine="420"/>
        <w:rPr>
          <w:rFonts w:ascii="Times New Roman" w:eastAsia="宋体" w:hAnsi="Times New Roman" w:cs="Times New Roman"/>
          <w:bCs/>
          <w:szCs w:val="21"/>
        </w:rPr>
      </w:pPr>
      <w:r w:rsidRPr="00077E2D">
        <w:rPr>
          <w:rFonts w:ascii="Times New Roman" w:eastAsia="宋体" w:hAnsi="Times New Roman" w:cs="Times New Roman" w:hint="eastAsia"/>
          <w:bCs/>
          <w:szCs w:val="21"/>
        </w:rPr>
        <w:t>2.</w:t>
      </w:r>
      <w:r w:rsidRPr="00077E2D">
        <w:rPr>
          <w:rFonts w:ascii="Times New Roman" w:eastAsia="宋体" w:hAnsi="Times New Roman" w:cs="Times New Roman" w:hint="eastAsia"/>
          <w:bCs/>
          <w:szCs w:val="21"/>
        </w:rPr>
        <w:t>如果发生双重感染，应立即停药并进行适当的治疗。</w:t>
      </w:r>
      <w:r w:rsidRPr="00077E2D">
        <w:rPr>
          <w:rFonts w:ascii="Times New Roman" w:eastAsia="宋体" w:hAnsi="Times New Roman" w:cs="Times New Roman" w:hint="eastAsia"/>
          <w:bCs/>
          <w:szCs w:val="21"/>
        </w:rPr>
        <w:t xml:space="preserve"> </w:t>
      </w:r>
    </w:p>
    <w:p w14:paraId="43A2AA45" w14:textId="77777777" w:rsidR="00077E2D" w:rsidRPr="00077E2D" w:rsidRDefault="00077E2D" w:rsidP="00077E2D">
      <w:pPr>
        <w:widowControl/>
        <w:adjustRightInd w:val="0"/>
        <w:snapToGrid w:val="0"/>
        <w:spacing w:line="276" w:lineRule="auto"/>
        <w:ind w:right="150" w:firstLineChars="200" w:firstLine="420"/>
        <w:rPr>
          <w:rFonts w:ascii="Times New Roman" w:eastAsia="宋体" w:hAnsi="Times New Roman" w:cs="Times New Roman"/>
          <w:bCs/>
          <w:szCs w:val="21"/>
        </w:rPr>
      </w:pPr>
      <w:r w:rsidRPr="00077E2D">
        <w:rPr>
          <w:rFonts w:ascii="Times New Roman" w:eastAsia="宋体" w:hAnsi="Times New Roman" w:cs="Times New Roman" w:hint="eastAsia"/>
          <w:bCs/>
          <w:szCs w:val="21"/>
        </w:rPr>
        <w:t>3.</w:t>
      </w:r>
      <w:r w:rsidRPr="00077E2D">
        <w:rPr>
          <w:rFonts w:ascii="Times New Roman" w:eastAsia="宋体" w:hAnsi="Times New Roman" w:cs="Times New Roman" w:hint="eastAsia"/>
          <w:bCs/>
          <w:szCs w:val="21"/>
        </w:rPr>
        <w:t>使用前摇匀。</w:t>
      </w:r>
    </w:p>
    <w:p w14:paraId="526ADF20" w14:textId="77777777" w:rsidR="00077E2D" w:rsidRPr="00077E2D" w:rsidRDefault="00077E2D" w:rsidP="00077E2D">
      <w:pPr>
        <w:tabs>
          <w:tab w:val="left" w:pos="540"/>
        </w:tabs>
        <w:adjustRightInd w:val="0"/>
        <w:snapToGrid w:val="0"/>
        <w:spacing w:line="276" w:lineRule="auto"/>
        <w:rPr>
          <w:rFonts w:ascii="黑体" w:eastAsia="黑体" w:hAnsi="黑体" w:cs="Times New Roman"/>
          <w:b/>
          <w:bCs/>
          <w:kern w:val="0"/>
          <w:szCs w:val="21"/>
        </w:rPr>
      </w:pPr>
      <w:r w:rsidRPr="00077E2D">
        <w:rPr>
          <w:rFonts w:ascii="黑体" w:eastAsia="黑体" w:hAnsi="黑体" w:cs="Times New Roman"/>
          <w:b/>
          <w:bCs/>
          <w:kern w:val="0"/>
          <w:szCs w:val="21"/>
        </w:rPr>
        <w:t>【规格】</w:t>
      </w:r>
      <w:bookmarkStart w:id="10" w:name="_Hlk86400709"/>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1</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5ml</w:t>
      </w:r>
      <w:r w:rsidRPr="00077E2D">
        <w:rPr>
          <w:rFonts w:ascii="宋体" w:eastAsia="宋体" w:hAnsi="宋体" w:cs="宋体" w:hint="eastAsia"/>
          <w:bCs/>
          <w:szCs w:val="21"/>
        </w:rPr>
        <w:t>﹕</w:t>
      </w:r>
      <w:r w:rsidRPr="00077E2D">
        <w:rPr>
          <w:rFonts w:ascii="Times New Roman" w:eastAsia="宋体" w:hAnsi="Times New Roman" w:cs="Times New Roman" w:hint="eastAsia"/>
          <w:bCs/>
          <w:szCs w:val="21"/>
        </w:rPr>
        <w:t xml:space="preserve">50mg </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2</w:t>
      </w:r>
      <w:r w:rsidRPr="00077E2D">
        <w:rPr>
          <w:rFonts w:ascii="Times New Roman" w:eastAsia="宋体" w:hAnsi="Times New Roman" w:cs="Times New Roman" w:hint="eastAsia"/>
          <w:bCs/>
          <w:szCs w:val="21"/>
        </w:rPr>
        <w:t>）</w:t>
      </w:r>
      <w:r w:rsidRPr="00077E2D">
        <w:rPr>
          <w:rFonts w:ascii="Times New Roman" w:eastAsia="宋体" w:hAnsi="Times New Roman" w:cs="Times New Roman" w:hint="eastAsia"/>
          <w:bCs/>
          <w:szCs w:val="21"/>
        </w:rPr>
        <w:t>10ml</w:t>
      </w:r>
      <w:r w:rsidRPr="00077E2D">
        <w:rPr>
          <w:rFonts w:ascii="宋体" w:eastAsia="宋体" w:hAnsi="宋体" w:cs="宋体" w:hint="eastAsia"/>
          <w:bCs/>
          <w:szCs w:val="21"/>
        </w:rPr>
        <w:t>﹕</w:t>
      </w:r>
      <w:r w:rsidRPr="00077E2D">
        <w:rPr>
          <w:rFonts w:ascii="Times New Roman" w:eastAsia="宋体" w:hAnsi="Times New Roman" w:cs="Times New Roman" w:hint="eastAsia"/>
          <w:bCs/>
          <w:szCs w:val="21"/>
        </w:rPr>
        <w:t>100mg</w:t>
      </w:r>
    </w:p>
    <w:bookmarkEnd w:id="10"/>
    <w:p w14:paraId="68FEA218" w14:textId="77777777" w:rsidR="00077E2D" w:rsidRPr="00077E2D" w:rsidRDefault="00077E2D" w:rsidP="00077E2D">
      <w:pPr>
        <w:adjustRightInd w:val="0"/>
        <w:snapToGrid w:val="0"/>
        <w:spacing w:line="276" w:lineRule="auto"/>
        <w:rPr>
          <w:rFonts w:ascii="Times New Roman" w:eastAsia="宋体" w:hAnsi="Times New Roman" w:cs="Times New Roman"/>
          <w:bCs/>
          <w:szCs w:val="21"/>
        </w:rPr>
      </w:pPr>
      <w:r w:rsidRPr="00077E2D">
        <w:rPr>
          <w:rFonts w:ascii="黑体" w:eastAsia="黑体" w:hAnsi="黑体" w:cs="Times New Roman"/>
          <w:b/>
          <w:bCs/>
          <w:kern w:val="0"/>
          <w:szCs w:val="21"/>
        </w:rPr>
        <w:t>【包装】</w:t>
      </w:r>
      <w:r w:rsidRPr="00077E2D">
        <w:rPr>
          <w:rFonts w:ascii="Times New Roman" w:eastAsia="宋体" w:hAnsi="Times New Roman" w:cs="Times New Roman"/>
          <w:b/>
          <w:szCs w:val="21"/>
        </w:rPr>
        <w:t xml:space="preserve"> </w:t>
      </w:r>
    </w:p>
    <w:p w14:paraId="0B9D59E6" w14:textId="77777777" w:rsidR="00077E2D" w:rsidRPr="00077E2D" w:rsidRDefault="00077E2D" w:rsidP="00077E2D">
      <w:pPr>
        <w:adjustRightInd w:val="0"/>
        <w:snapToGrid w:val="0"/>
        <w:spacing w:line="276" w:lineRule="auto"/>
        <w:ind w:right="-946"/>
        <w:rPr>
          <w:rFonts w:ascii="Times New Roman" w:eastAsia="宋体" w:hAnsi="Times New Roman" w:cs="Times New Roman"/>
          <w:bCs/>
          <w:szCs w:val="21"/>
        </w:rPr>
      </w:pPr>
      <w:r w:rsidRPr="00077E2D">
        <w:rPr>
          <w:rFonts w:ascii="黑体" w:eastAsia="黑体" w:hAnsi="黑体" w:cs="Times New Roman"/>
          <w:b/>
          <w:bCs/>
          <w:kern w:val="0"/>
          <w:szCs w:val="21"/>
        </w:rPr>
        <w:t>【贮藏】</w:t>
      </w:r>
      <w:r w:rsidRPr="00077E2D">
        <w:rPr>
          <w:rFonts w:ascii="Times New Roman" w:eastAsia="宋体" w:hAnsi="Times New Roman" w:cs="Times New Roman" w:hint="eastAsia"/>
          <w:bCs/>
          <w:szCs w:val="21"/>
        </w:rPr>
        <w:t>15~25</w:t>
      </w:r>
      <w:r w:rsidRPr="00077E2D">
        <w:rPr>
          <w:rFonts w:ascii="Times New Roman" w:eastAsia="宋体" w:hAnsi="Times New Roman" w:cs="Times New Roman" w:hint="eastAsia"/>
          <w:bCs/>
          <w:szCs w:val="21"/>
        </w:rPr>
        <w:t>℃贮存，勿冰冻。</w:t>
      </w:r>
    </w:p>
    <w:p w14:paraId="2E8E849A" w14:textId="77777777" w:rsidR="00077E2D" w:rsidRPr="00077E2D" w:rsidRDefault="00077E2D" w:rsidP="00077E2D">
      <w:pPr>
        <w:adjustRightInd w:val="0"/>
        <w:snapToGrid w:val="0"/>
        <w:spacing w:line="276" w:lineRule="auto"/>
        <w:rPr>
          <w:rFonts w:ascii="Times New Roman" w:eastAsia="黑体" w:hAnsi="Times New Roman" w:cs="Times New Roman"/>
          <w:szCs w:val="21"/>
        </w:rPr>
      </w:pPr>
      <w:r w:rsidRPr="00077E2D">
        <w:rPr>
          <w:rFonts w:ascii="黑体" w:eastAsia="黑体" w:hAnsi="黑体" w:cs="Times New Roman"/>
          <w:b/>
          <w:bCs/>
          <w:kern w:val="0"/>
          <w:szCs w:val="21"/>
        </w:rPr>
        <w:t>【有效期】</w:t>
      </w:r>
      <w:r w:rsidRPr="00077E2D">
        <w:rPr>
          <w:rFonts w:ascii="Times New Roman" w:eastAsia="宋体" w:hAnsi="Times New Roman" w:cs="Times New Roman" w:hint="eastAsia"/>
          <w:bCs/>
          <w:szCs w:val="21"/>
        </w:rPr>
        <w:t>24</w:t>
      </w:r>
      <w:r w:rsidRPr="00077E2D">
        <w:rPr>
          <w:rFonts w:ascii="Times New Roman" w:eastAsia="宋体" w:hAnsi="Times New Roman" w:cs="Times New Roman" w:hint="eastAsia"/>
          <w:bCs/>
          <w:szCs w:val="21"/>
        </w:rPr>
        <w:t>个月</w:t>
      </w:r>
    </w:p>
    <w:p w14:paraId="2C81DCB1" w14:textId="77777777" w:rsidR="00077E2D" w:rsidRPr="00077E2D" w:rsidRDefault="00077E2D" w:rsidP="00077E2D">
      <w:pPr>
        <w:adjustRightInd w:val="0"/>
        <w:snapToGrid w:val="0"/>
        <w:spacing w:line="276" w:lineRule="auto"/>
        <w:ind w:right="-946"/>
        <w:rPr>
          <w:rFonts w:ascii="黑体" w:eastAsia="黑体" w:hAnsi="黑体" w:cs="Times New Roman"/>
          <w:kern w:val="0"/>
          <w:szCs w:val="21"/>
        </w:rPr>
      </w:pPr>
      <w:r w:rsidRPr="00077E2D">
        <w:rPr>
          <w:rFonts w:ascii="黑体" w:eastAsia="黑体" w:hAnsi="黑体" w:cs="Times New Roman"/>
          <w:b/>
          <w:bCs/>
          <w:kern w:val="0"/>
          <w:szCs w:val="21"/>
        </w:rPr>
        <w:t>【批准文号】</w:t>
      </w:r>
      <w:r w:rsidRPr="00077E2D">
        <w:rPr>
          <w:rFonts w:ascii="黑体" w:eastAsia="黑体" w:hAnsi="黑体" w:cs="Times New Roman"/>
          <w:kern w:val="0"/>
          <w:szCs w:val="21"/>
        </w:rPr>
        <w:t xml:space="preserve"> </w:t>
      </w:r>
    </w:p>
    <w:p w14:paraId="150E8C6E" w14:textId="77777777" w:rsidR="000937F8" w:rsidRPr="000937F8" w:rsidRDefault="000937F8" w:rsidP="000937F8">
      <w:pPr>
        <w:adjustRightInd w:val="0"/>
        <w:snapToGrid w:val="0"/>
        <w:spacing w:line="276" w:lineRule="auto"/>
        <w:rPr>
          <w:rFonts w:ascii="黑体" w:eastAsia="黑体" w:hAnsi="黑体" w:cs="Times New Roman"/>
          <w:b/>
          <w:bCs/>
          <w:kern w:val="0"/>
          <w:szCs w:val="21"/>
        </w:rPr>
      </w:pPr>
      <w:r w:rsidRPr="000937F8">
        <w:rPr>
          <w:rFonts w:ascii="黑体" w:eastAsia="黑体" w:hAnsi="黑体" w:cs="Times New Roman" w:hint="eastAsia"/>
          <w:b/>
          <w:bCs/>
          <w:kern w:val="0"/>
          <w:szCs w:val="21"/>
        </w:rPr>
        <w:t>【生产企业】</w:t>
      </w:r>
    </w:p>
    <w:p w14:paraId="2BD1F104" w14:textId="77777777" w:rsidR="00077E2D" w:rsidRDefault="00077E2D" w:rsidP="00B35272">
      <w:pPr>
        <w:rPr>
          <w:rFonts w:ascii="黑体" w:eastAsia="黑体" w:hAnsi="黑体"/>
        </w:rPr>
      </w:pPr>
    </w:p>
    <w:p w14:paraId="0CFC367D" w14:textId="77777777" w:rsidR="00077E2D" w:rsidRDefault="00077E2D" w:rsidP="00B35272">
      <w:pPr>
        <w:rPr>
          <w:rFonts w:ascii="黑体" w:eastAsia="黑体" w:hAnsi="黑体"/>
        </w:rPr>
      </w:pPr>
    </w:p>
    <w:p w14:paraId="42C31820" w14:textId="77777777" w:rsidR="00077E2D" w:rsidRDefault="00077E2D" w:rsidP="00B35272">
      <w:pPr>
        <w:rPr>
          <w:rFonts w:ascii="黑体" w:eastAsia="黑体" w:hAnsi="黑体"/>
        </w:rPr>
      </w:pPr>
    </w:p>
    <w:p w14:paraId="51815EBD" w14:textId="77777777" w:rsidR="00077E2D" w:rsidRDefault="00077E2D" w:rsidP="00B35272">
      <w:pPr>
        <w:rPr>
          <w:rFonts w:ascii="黑体" w:eastAsia="黑体" w:hAnsi="黑体"/>
        </w:rPr>
      </w:pPr>
    </w:p>
    <w:p w14:paraId="6B1C4DB4" w14:textId="77777777" w:rsidR="00077E2D" w:rsidRDefault="00077E2D" w:rsidP="00B35272">
      <w:pPr>
        <w:rPr>
          <w:rFonts w:ascii="黑体" w:eastAsia="黑体" w:hAnsi="黑体"/>
        </w:rPr>
      </w:pPr>
    </w:p>
    <w:p w14:paraId="37DDD273" w14:textId="77777777" w:rsidR="00077E2D" w:rsidRDefault="00077E2D" w:rsidP="00B35272">
      <w:pPr>
        <w:rPr>
          <w:rFonts w:ascii="黑体" w:eastAsia="黑体" w:hAnsi="黑体"/>
        </w:rPr>
      </w:pPr>
    </w:p>
    <w:p w14:paraId="53DF5A5F" w14:textId="77777777" w:rsidR="00077E2D" w:rsidRDefault="00077E2D" w:rsidP="00B35272">
      <w:pPr>
        <w:rPr>
          <w:rFonts w:ascii="黑体" w:eastAsia="黑体" w:hAnsi="黑体"/>
        </w:rPr>
      </w:pPr>
    </w:p>
    <w:p w14:paraId="3A9ACB20" w14:textId="77777777" w:rsidR="00077E2D" w:rsidRDefault="00077E2D" w:rsidP="00B35272">
      <w:pPr>
        <w:rPr>
          <w:rFonts w:ascii="黑体" w:eastAsia="黑体" w:hAnsi="黑体"/>
        </w:rPr>
      </w:pPr>
    </w:p>
    <w:p w14:paraId="67D286C3" w14:textId="77777777" w:rsidR="00077E2D" w:rsidRPr="00077E2D" w:rsidRDefault="00077E2D" w:rsidP="00077E2D">
      <w:pPr>
        <w:rPr>
          <w:rFonts w:ascii="黑体" w:eastAsia="黑体" w:hAnsi="黑体"/>
        </w:rPr>
      </w:pPr>
    </w:p>
    <w:sectPr w:rsidR="00077E2D" w:rsidRPr="00077E2D" w:rsidSect="00B03E1A">
      <w:footerReference w:type="default" r:id="rId9"/>
      <w:pgSz w:w="11906" w:h="16838"/>
      <w:pgMar w:top="1440" w:right="1800" w:bottom="1440" w:left="1800" w:header="851" w:footer="992" w:gutter="0"/>
      <w:pgNumType w:start="0"/>
      <w:cols w:space="425"/>
      <w:titlePg/>
      <w:docGrid w:type="lines" w:linePitch="312"/>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30F2C96" w15:done="0"/>
  <w15:commentEx w15:paraId="782E2060" w15:done="0"/>
  <w15:commentEx w15:paraId="69D62326" w15:done="0"/>
  <w15:commentEx w15:paraId="354EE9D0" w15:done="0"/>
  <w15:commentEx w15:paraId="4A8F9138" w15:done="0"/>
  <w15:commentEx w15:paraId="3C7318D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AF344A6" w14:textId="77777777" w:rsidR="00D9154F" w:rsidRDefault="00D9154F" w:rsidP="00DE4BA0">
      <w:r>
        <w:separator/>
      </w:r>
    </w:p>
  </w:endnote>
  <w:endnote w:type="continuationSeparator" w:id="0">
    <w:p w14:paraId="60214CFB" w14:textId="77777777" w:rsidR="00D9154F" w:rsidRDefault="00D9154F" w:rsidP="00DE4B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10002FF" w:usb1="4000ACFF" w:usb2="00000009" w:usb3="00000000" w:csb0="0000019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9905389"/>
      <w:docPartObj>
        <w:docPartGallery w:val="Page Numbers (Bottom of Page)"/>
        <w:docPartUnique/>
      </w:docPartObj>
    </w:sdtPr>
    <w:sdtEndPr/>
    <w:sdtContent>
      <w:p w14:paraId="1B70DE65" w14:textId="1B0D460A" w:rsidR="00933415" w:rsidRDefault="00933415">
        <w:pPr>
          <w:pStyle w:val="a9"/>
          <w:jc w:val="center"/>
        </w:pPr>
        <w:r>
          <w:fldChar w:fldCharType="begin"/>
        </w:r>
        <w:r>
          <w:instrText>PAGE   \* MERGEFORMAT</w:instrText>
        </w:r>
        <w:r>
          <w:fldChar w:fldCharType="separate"/>
        </w:r>
        <w:r w:rsidR="008F5838" w:rsidRPr="008F5838">
          <w:rPr>
            <w:noProof/>
            <w:lang w:val="zh-CN"/>
          </w:rPr>
          <w:t>1</w:t>
        </w:r>
        <w:r>
          <w:fldChar w:fldCharType="end"/>
        </w:r>
      </w:p>
    </w:sdtContent>
  </w:sdt>
  <w:p w14:paraId="54032073" w14:textId="77777777" w:rsidR="00933415" w:rsidRDefault="00933415">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0DF8F6" w14:textId="77777777" w:rsidR="00D9154F" w:rsidRDefault="00D9154F" w:rsidP="00DE4BA0">
      <w:r>
        <w:separator/>
      </w:r>
    </w:p>
  </w:footnote>
  <w:footnote w:type="continuationSeparator" w:id="0">
    <w:p w14:paraId="37FC9158" w14:textId="77777777" w:rsidR="00D9154F" w:rsidRDefault="00D9154F" w:rsidP="00DE4BA0">
      <w:r>
        <w:continuationSeparator/>
      </w:r>
    </w:p>
  </w:footnote>
</w:footnotes>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徐倩">
    <w15:presenceInfo w15:providerId="None" w15:userId="徐倩"/>
  </w15:person>
  <w15:person w15:author="pang mo">
    <w15:presenceInfo w15:providerId="Windows Live" w15:userId="d6d07be8b25e1d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6CB0"/>
    <w:rsid w:val="00000709"/>
    <w:rsid w:val="00076F2D"/>
    <w:rsid w:val="00077E2D"/>
    <w:rsid w:val="000937F8"/>
    <w:rsid w:val="000A54EB"/>
    <w:rsid w:val="000D160B"/>
    <w:rsid w:val="000D3CC5"/>
    <w:rsid w:val="0013248F"/>
    <w:rsid w:val="00134426"/>
    <w:rsid w:val="00147AC4"/>
    <w:rsid w:val="00180AC1"/>
    <w:rsid w:val="001A105B"/>
    <w:rsid w:val="001B57D6"/>
    <w:rsid w:val="00261489"/>
    <w:rsid w:val="00290963"/>
    <w:rsid w:val="002A71B3"/>
    <w:rsid w:val="002E0B70"/>
    <w:rsid w:val="002F78EB"/>
    <w:rsid w:val="00301E17"/>
    <w:rsid w:val="00325B59"/>
    <w:rsid w:val="003440F1"/>
    <w:rsid w:val="00357122"/>
    <w:rsid w:val="003A4FD6"/>
    <w:rsid w:val="003F5702"/>
    <w:rsid w:val="003F63FD"/>
    <w:rsid w:val="00433BD6"/>
    <w:rsid w:val="004340EB"/>
    <w:rsid w:val="00437FA3"/>
    <w:rsid w:val="0044480E"/>
    <w:rsid w:val="004607CA"/>
    <w:rsid w:val="00480FD3"/>
    <w:rsid w:val="00494752"/>
    <w:rsid w:val="004A79E8"/>
    <w:rsid w:val="004F4C79"/>
    <w:rsid w:val="005424AD"/>
    <w:rsid w:val="00593ED7"/>
    <w:rsid w:val="005B376F"/>
    <w:rsid w:val="005F610C"/>
    <w:rsid w:val="00604783"/>
    <w:rsid w:val="0068540C"/>
    <w:rsid w:val="0070381B"/>
    <w:rsid w:val="00785315"/>
    <w:rsid w:val="007941E3"/>
    <w:rsid w:val="007A2ECB"/>
    <w:rsid w:val="007A6CB0"/>
    <w:rsid w:val="008030D8"/>
    <w:rsid w:val="00811A4D"/>
    <w:rsid w:val="00837356"/>
    <w:rsid w:val="008A6B14"/>
    <w:rsid w:val="008C615F"/>
    <w:rsid w:val="008E28C4"/>
    <w:rsid w:val="008E3DE7"/>
    <w:rsid w:val="008F48B3"/>
    <w:rsid w:val="008F5838"/>
    <w:rsid w:val="00933415"/>
    <w:rsid w:val="00973EAF"/>
    <w:rsid w:val="009A4F4E"/>
    <w:rsid w:val="009B62C5"/>
    <w:rsid w:val="009D00E7"/>
    <w:rsid w:val="009F3E52"/>
    <w:rsid w:val="00A20E24"/>
    <w:rsid w:val="00AA0405"/>
    <w:rsid w:val="00AA7884"/>
    <w:rsid w:val="00AD5553"/>
    <w:rsid w:val="00B03E1A"/>
    <w:rsid w:val="00B15E2B"/>
    <w:rsid w:val="00B35272"/>
    <w:rsid w:val="00B776F4"/>
    <w:rsid w:val="00BB0333"/>
    <w:rsid w:val="00BD604B"/>
    <w:rsid w:val="00BE569C"/>
    <w:rsid w:val="00C01CC3"/>
    <w:rsid w:val="00CD158F"/>
    <w:rsid w:val="00D60037"/>
    <w:rsid w:val="00D9154F"/>
    <w:rsid w:val="00DA05BC"/>
    <w:rsid w:val="00DE09A2"/>
    <w:rsid w:val="00DE4BA0"/>
    <w:rsid w:val="00E027F6"/>
    <w:rsid w:val="00E05F9C"/>
    <w:rsid w:val="00E2255F"/>
    <w:rsid w:val="00E525FD"/>
    <w:rsid w:val="00E83EEE"/>
    <w:rsid w:val="00EB59DA"/>
    <w:rsid w:val="00ED3644"/>
    <w:rsid w:val="00EE2AE1"/>
    <w:rsid w:val="00F2411C"/>
    <w:rsid w:val="00F31F9C"/>
    <w:rsid w:val="00F40EB0"/>
    <w:rsid w:val="00F63F26"/>
    <w:rsid w:val="00F9747E"/>
    <w:rsid w:val="00FC7714"/>
    <w:rsid w:val="00FD772A"/>
    <w:rsid w:val="00FE61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331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62C5"/>
    <w:pPr>
      <w:widowControl w:val="0"/>
      <w:jc w:val="both"/>
    </w:pPr>
    <w:rPr>
      <w:szCs w:val="24"/>
    </w:rPr>
  </w:style>
  <w:style w:type="paragraph" w:styleId="1">
    <w:name w:val="heading 1"/>
    <w:basedOn w:val="a"/>
    <w:next w:val="a"/>
    <w:link w:val="1Char"/>
    <w:qFormat/>
    <w:rsid w:val="009B62C5"/>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9B62C5"/>
    <w:rPr>
      <w:rFonts w:ascii="宋体" w:eastAsia="宋体" w:hAnsi="宋体" w:cs="Times New Roman"/>
      <w:b/>
      <w:bCs/>
      <w:kern w:val="44"/>
      <w:sz w:val="48"/>
      <w:szCs w:val="48"/>
    </w:rPr>
  </w:style>
  <w:style w:type="paragraph" w:styleId="a3">
    <w:name w:val="Normal (Web)"/>
    <w:basedOn w:val="a"/>
    <w:rsid w:val="009B62C5"/>
    <w:rPr>
      <w:sz w:val="24"/>
    </w:rPr>
  </w:style>
  <w:style w:type="paragraph" w:customStyle="1" w:styleId="s3">
    <w:name w:val="s3"/>
    <w:basedOn w:val="a"/>
    <w:rsid w:val="009B62C5"/>
    <w:pPr>
      <w:widowControl/>
      <w:spacing w:before="100" w:beforeAutospacing="1" w:after="100" w:afterAutospacing="1"/>
      <w:jc w:val="left"/>
    </w:pPr>
    <w:rPr>
      <w:rFonts w:ascii="宋体" w:eastAsia="宋体" w:hAnsi="宋体" w:cs="宋体"/>
      <w:kern w:val="0"/>
      <w:sz w:val="24"/>
    </w:rPr>
  </w:style>
  <w:style w:type="character" w:customStyle="1" w:styleId="s7">
    <w:name w:val="s7"/>
    <w:basedOn w:val="a0"/>
    <w:rsid w:val="009B62C5"/>
  </w:style>
  <w:style w:type="paragraph" w:styleId="a4">
    <w:name w:val="Balloon Text"/>
    <w:basedOn w:val="a"/>
    <w:link w:val="Char"/>
    <w:uiPriority w:val="99"/>
    <w:semiHidden/>
    <w:unhideWhenUsed/>
    <w:rsid w:val="00147AC4"/>
    <w:rPr>
      <w:sz w:val="18"/>
      <w:szCs w:val="18"/>
    </w:rPr>
  </w:style>
  <w:style w:type="character" w:customStyle="1" w:styleId="Char">
    <w:name w:val="批注框文本 Char"/>
    <w:basedOn w:val="a0"/>
    <w:link w:val="a4"/>
    <w:uiPriority w:val="99"/>
    <w:semiHidden/>
    <w:rsid w:val="00147AC4"/>
    <w:rPr>
      <w:sz w:val="18"/>
      <w:szCs w:val="18"/>
    </w:rPr>
  </w:style>
  <w:style w:type="character" w:styleId="a5">
    <w:name w:val="annotation reference"/>
    <w:basedOn w:val="a0"/>
    <w:unhideWhenUsed/>
    <w:rsid w:val="00F31F9C"/>
    <w:rPr>
      <w:sz w:val="21"/>
      <w:szCs w:val="21"/>
    </w:rPr>
  </w:style>
  <w:style w:type="paragraph" w:styleId="a6">
    <w:name w:val="annotation text"/>
    <w:basedOn w:val="a"/>
    <w:link w:val="Char0"/>
    <w:unhideWhenUsed/>
    <w:rsid w:val="00F31F9C"/>
    <w:pPr>
      <w:jc w:val="left"/>
    </w:pPr>
  </w:style>
  <w:style w:type="character" w:customStyle="1" w:styleId="Char0">
    <w:name w:val="批注文字 Char"/>
    <w:basedOn w:val="a0"/>
    <w:link w:val="a6"/>
    <w:rsid w:val="00F31F9C"/>
    <w:rPr>
      <w:szCs w:val="24"/>
    </w:rPr>
  </w:style>
  <w:style w:type="paragraph" w:styleId="a7">
    <w:name w:val="annotation subject"/>
    <w:basedOn w:val="a6"/>
    <w:next w:val="a6"/>
    <w:link w:val="Char1"/>
    <w:uiPriority w:val="99"/>
    <w:semiHidden/>
    <w:unhideWhenUsed/>
    <w:rsid w:val="00F31F9C"/>
    <w:rPr>
      <w:b/>
      <w:bCs/>
    </w:rPr>
  </w:style>
  <w:style w:type="character" w:customStyle="1" w:styleId="Char1">
    <w:name w:val="批注主题 Char"/>
    <w:basedOn w:val="Char0"/>
    <w:link w:val="a7"/>
    <w:uiPriority w:val="99"/>
    <w:semiHidden/>
    <w:rsid w:val="00F31F9C"/>
    <w:rPr>
      <w:b/>
      <w:bCs/>
      <w:szCs w:val="24"/>
    </w:rPr>
  </w:style>
  <w:style w:type="paragraph" w:styleId="a8">
    <w:name w:val="header"/>
    <w:basedOn w:val="a"/>
    <w:link w:val="Char2"/>
    <w:uiPriority w:val="99"/>
    <w:unhideWhenUsed/>
    <w:rsid w:val="00DE4BA0"/>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uiPriority w:val="99"/>
    <w:rsid w:val="00DE4BA0"/>
    <w:rPr>
      <w:sz w:val="18"/>
      <w:szCs w:val="18"/>
    </w:rPr>
  </w:style>
  <w:style w:type="paragraph" w:styleId="a9">
    <w:name w:val="footer"/>
    <w:basedOn w:val="a"/>
    <w:link w:val="Char3"/>
    <w:uiPriority w:val="99"/>
    <w:unhideWhenUsed/>
    <w:rsid w:val="00DE4BA0"/>
    <w:pPr>
      <w:tabs>
        <w:tab w:val="center" w:pos="4153"/>
        <w:tab w:val="right" w:pos="8306"/>
      </w:tabs>
      <w:snapToGrid w:val="0"/>
      <w:jc w:val="left"/>
    </w:pPr>
    <w:rPr>
      <w:sz w:val="18"/>
      <w:szCs w:val="18"/>
    </w:rPr>
  </w:style>
  <w:style w:type="character" w:customStyle="1" w:styleId="Char3">
    <w:name w:val="页脚 Char"/>
    <w:basedOn w:val="a0"/>
    <w:link w:val="a9"/>
    <w:uiPriority w:val="99"/>
    <w:rsid w:val="00DE4BA0"/>
    <w:rPr>
      <w:sz w:val="18"/>
      <w:szCs w:val="18"/>
    </w:rPr>
  </w:style>
  <w:style w:type="table" w:styleId="aa">
    <w:name w:val="Table Grid"/>
    <w:basedOn w:val="a1"/>
    <w:qFormat/>
    <w:rsid w:val="00077E2D"/>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62C5"/>
    <w:pPr>
      <w:widowControl w:val="0"/>
      <w:jc w:val="both"/>
    </w:pPr>
    <w:rPr>
      <w:szCs w:val="24"/>
    </w:rPr>
  </w:style>
  <w:style w:type="paragraph" w:styleId="1">
    <w:name w:val="heading 1"/>
    <w:basedOn w:val="a"/>
    <w:next w:val="a"/>
    <w:link w:val="1Char"/>
    <w:qFormat/>
    <w:rsid w:val="009B62C5"/>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9B62C5"/>
    <w:rPr>
      <w:rFonts w:ascii="宋体" w:eastAsia="宋体" w:hAnsi="宋体" w:cs="Times New Roman"/>
      <w:b/>
      <w:bCs/>
      <w:kern w:val="44"/>
      <w:sz w:val="48"/>
      <w:szCs w:val="48"/>
    </w:rPr>
  </w:style>
  <w:style w:type="paragraph" w:styleId="a3">
    <w:name w:val="Normal (Web)"/>
    <w:basedOn w:val="a"/>
    <w:rsid w:val="009B62C5"/>
    <w:rPr>
      <w:sz w:val="24"/>
    </w:rPr>
  </w:style>
  <w:style w:type="paragraph" w:customStyle="1" w:styleId="s3">
    <w:name w:val="s3"/>
    <w:basedOn w:val="a"/>
    <w:rsid w:val="009B62C5"/>
    <w:pPr>
      <w:widowControl/>
      <w:spacing w:before="100" w:beforeAutospacing="1" w:after="100" w:afterAutospacing="1"/>
      <w:jc w:val="left"/>
    </w:pPr>
    <w:rPr>
      <w:rFonts w:ascii="宋体" w:eastAsia="宋体" w:hAnsi="宋体" w:cs="宋体"/>
      <w:kern w:val="0"/>
      <w:sz w:val="24"/>
    </w:rPr>
  </w:style>
  <w:style w:type="character" w:customStyle="1" w:styleId="s7">
    <w:name w:val="s7"/>
    <w:basedOn w:val="a0"/>
    <w:rsid w:val="009B62C5"/>
  </w:style>
  <w:style w:type="paragraph" w:styleId="a4">
    <w:name w:val="Balloon Text"/>
    <w:basedOn w:val="a"/>
    <w:link w:val="Char"/>
    <w:uiPriority w:val="99"/>
    <w:semiHidden/>
    <w:unhideWhenUsed/>
    <w:rsid w:val="00147AC4"/>
    <w:rPr>
      <w:sz w:val="18"/>
      <w:szCs w:val="18"/>
    </w:rPr>
  </w:style>
  <w:style w:type="character" w:customStyle="1" w:styleId="Char">
    <w:name w:val="批注框文本 Char"/>
    <w:basedOn w:val="a0"/>
    <w:link w:val="a4"/>
    <w:uiPriority w:val="99"/>
    <w:semiHidden/>
    <w:rsid w:val="00147AC4"/>
    <w:rPr>
      <w:sz w:val="18"/>
      <w:szCs w:val="18"/>
    </w:rPr>
  </w:style>
  <w:style w:type="character" w:styleId="a5">
    <w:name w:val="annotation reference"/>
    <w:basedOn w:val="a0"/>
    <w:unhideWhenUsed/>
    <w:rsid w:val="00F31F9C"/>
    <w:rPr>
      <w:sz w:val="21"/>
      <w:szCs w:val="21"/>
    </w:rPr>
  </w:style>
  <w:style w:type="paragraph" w:styleId="a6">
    <w:name w:val="annotation text"/>
    <w:basedOn w:val="a"/>
    <w:link w:val="Char0"/>
    <w:unhideWhenUsed/>
    <w:rsid w:val="00F31F9C"/>
    <w:pPr>
      <w:jc w:val="left"/>
    </w:pPr>
  </w:style>
  <w:style w:type="character" w:customStyle="1" w:styleId="Char0">
    <w:name w:val="批注文字 Char"/>
    <w:basedOn w:val="a0"/>
    <w:link w:val="a6"/>
    <w:rsid w:val="00F31F9C"/>
    <w:rPr>
      <w:szCs w:val="24"/>
    </w:rPr>
  </w:style>
  <w:style w:type="paragraph" w:styleId="a7">
    <w:name w:val="annotation subject"/>
    <w:basedOn w:val="a6"/>
    <w:next w:val="a6"/>
    <w:link w:val="Char1"/>
    <w:uiPriority w:val="99"/>
    <w:semiHidden/>
    <w:unhideWhenUsed/>
    <w:rsid w:val="00F31F9C"/>
    <w:rPr>
      <w:b/>
      <w:bCs/>
    </w:rPr>
  </w:style>
  <w:style w:type="character" w:customStyle="1" w:styleId="Char1">
    <w:name w:val="批注主题 Char"/>
    <w:basedOn w:val="Char0"/>
    <w:link w:val="a7"/>
    <w:uiPriority w:val="99"/>
    <w:semiHidden/>
    <w:rsid w:val="00F31F9C"/>
    <w:rPr>
      <w:b/>
      <w:bCs/>
      <w:szCs w:val="24"/>
    </w:rPr>
  </w:style>
  <w:style w:type="paragraph" w:styleId="a8">
    <w:name w:val="header"/>
    <w:basedOn w:val="a"/>
    <w:link w:val="Char2"/>
    <w:uiPriority w:val="99"/>
    <w:unhideWhenUsed/>
    <w:rsid w:val="00DE4BA0"/>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uiPriority w:val="99"/>
    <w:rsid w:val="00DE4BA0"/>
    <w:rPr>
      <w:sz w:val="18"/>
      <w:szCs w:val="18"/>
    </w:rPr>
  </w:style>
  <w:style w:type="paragraph" w:styleId="a9">
    <w:name w:val="footer"/>
    <w:basedOn w:val="a"/>
    <w:link w:val="Char3"/>
    <w:uiPriority w:val="99"/>
    <w:unhideWhenUsed/>
    <w:rsid w:val="00DE4BA0"/>
    <w:pPr>
      <w:tabs>
        <w:tab w:val="center" w:pos="4153"/>
        <w:tab w:val="right" w:pos="8306"/>
      </w:tabs>
      <w:snapToGrid w:val="0"/>
      <w:jc w:val="left"/>
    </w:pPr>
    <w:rPr>
      <w:sz w:val="18"/>
      <w:szCs w:val="18"/>
    </w:rPr>
  </w:style>
  <w:style w:type="character" w:customStyle="1" w:styleId="Char3">
    <w:name w:val="页脚 Char"/>
    <w:basedOn w:val="a0"/>
    <w:link w:val="a9"/>
    <w:uiPriority w:val="99"/>
    <w:rsid w:val="00DE4BA0"/>
    <w:rPr>
      <w:sz w:val="18"/>
      <w:szCs w:val="18"/>
    </w:rPr>
  </w:style>
  <w:style w:type="table" w:styleId="aa">
    <w:name w:val="Table Grid"/>
    <w:basedOn w:val="a1"/>
    <w:qFormat/>
    <w:rsid w:val="00077E2D"/>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3783080">
      <w:bodyDiv w:val="1"/>
      <w:marLeft w:val="0"/>
      <w:marRight w:val="0"/>
      <w:marTop w:val="0"/>
      <w:marBottom w:val="0"/>
      <w:divBdr>
        <w:top w:val="none" w:sz="0" w:space="0" w:color="auto"/>
        <w:left w:val="none" w:sz="0" w:space="0" w:color="auto"/>
        <w:bottom w:val="none" w:sz="0" w:space="0" w:color="auto"/>
        <w:right w:val="none" w:sz="0" w:space="0" w:color="auto"/>
      </w:divBdr>
    </w:div>
    <w:div w:id="1833598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b.yaozh.com/instruct?name=%E7%A1%AB%E9%85%B8%E9%98%BF%E6%89%98%E5%93%81%E7%9C%BC%E8%86%8F" TargetMode="External"/><Relationship Id="rId13" Type="http://schemas.microsoft.com/office/2011/relationships/people" Target="peop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microsoft.com/office/2011/relationships/commentsExtended" Target="commentsExtended.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6DEE01-C588-437E-9C71-3088598914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447</TotalTime>
  <Pages>20</Pages>
  <Words>7601</Words>
  <Characters>8362</Characters>
  <Application>Microsoft Office Word</Application>
  <DocSecurity>0</DocSecurity>
  <Lines>334</Lines>
  <Paragraphs>138</Paragraphs>
  <ScaleCrop>false</ScaleCrop>
  <Company/>
  <LinksUpToDate>false</LinksUpToDate>
  <CharactersWithSpaces>15825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徐倩</dc:creator>
  <cp:keywords/>
  <dc:description/>
  <cp:lastModifiedBy>李丹</cp:lastModifiedBy>
  <cp:revision>79</cp:revision>
  <cp:lastPrinted>2023-08-15T04:39:00Z</cp:lastPrinted>
  <dcterms:created xsi:type="dcterms:W3CDTF">2023-08-13T23:26:00Z</dcterms:created>
  <dcterms:modified xsi:type="dcterms:W3CDTF">2023-08-15T04:49:00Z</dcterms:modified>
</cp:coreProperties>
</file>